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BC306" w14:textId="77777777" w:rsidR="006E1A27" w:rsidRPr="00752D03" w:rsidRDefault="00AE17FD" w:rsidP="006D3373">
      <w:pPr>
        <w:ind w:left="425" w:hanging="425"/>
        <w:rPr>
          <w:color w:val="FF0000"/>
          <w:sz w:val="24"/>
          <w:lang w:val="en-US"/>
        </w:rPr>
      </w:pPr>
      <w:r>
        <w:rPr>
          <w:color w:val="FF0000"/>
          <w:sz w:val="24"/>
          <w:lang w:val="en-US"/>
        </w:rPr>
        <w:t xml:space="preserve">Note: </w:t>
      </w:r>
      <w:r w:rsidR="006E1A27" w:rsidRPr="00752D03">
        <w:rPr>
          <w:color w:val="FF0000"/>
          <w:sz w:val="24"/>
          <w:lang w:val="en-US"/>
        </w:rPr>
        <w:t>General Font type: Times New Roman</w:t>
      </w:r>
    </w:p>
    <w:p w14:paraId="144585F0" w14:textId="77777777" w:rsidR="00E37F10" w:rsidRDefault="00E37F10" w:rsidP="006D3373">
      <w:pPr>
        <w:ind w:left="425" w:hanging="425"/>
        <w:rPr>
          <w:color w:val="FF0000"/>
          <w:sz w:val="24"/>
          <w:lang w:val="en-US"/>
        </w:rPr>
      </w:pPr>
      <w:r>
        <w:rPr>
          <w:color w:val="FF0000"/>
          <w:sz w:val="24"/>
          <w:lang w:val="en-US"/>
        </w:rPr>
        <w:t>Format A4; Upper margin 3 cm, other margins 2.5 cm each.</w:t>
      </w:r>
    </w:p>
    <w:p w14:paraId="4A3009F9" w14:textId="77777777" w:rsidR="00BB0537" w:rsidRPr="00773343" w:rsidRDefault="00E37F10" w:rsidP="006D3373">
      <w:pPr>
        <w:ind w:left="425" w:hanging="425"/>
        <w:rPr>
          <w:color w:val="FF0000"/>
          <w:sz w:val="24"/>
          <w:lang w:val="en-US"/>
        </w:rPr>
      </w:pPr>
      <w:r>
        <w:rPr>
          <w:color w:val="FF0000"/>
          <w:sz w:val="24"/>
          <w:lang w:val="en-US"/>
        </w:rPr>
        <w:t xml:space="preserve">Start the first page with </w:t>
      </w:r>
      <w:r w:rsidR="00BB0537" w:rsidRPr="00F347C8">
        <w:rPr>
          <w:color w:val="FF0000"/>
          <w:sz w:val="24"/>
          <w:lang w:val="en-US"/>
        </w:rPr>
        <w:t>[2 lines free</w:t>
      </w:r>
      <w:r w:rsidR="00752D03">
        <w:rPr>
          <w:color w:val="FF0000"/>
          <w:sz w:val="24"/>
          <w:lang w:val="en-US"/>
        </w:rPr>
        <w:t>, 12 pt</w:t>
      </w:r>
      <w:r w:rsidR="00BB0537" w:rsidRPr="00F347C8">
        <w:rPr>
          <w:color w:val="FF0000"/>
          <w:sz w:val="24"/>
          <w:lang w:val="en-US"/>
        </w:rPr>
        <w:t>]</w:t>
      </w:r>
      <w:r w:rsidR="00BB0537">
        <w:rPr>
          <w:color w:val="FF0000"/>
          <w:sz w:val="24"/>
          <w:lang w:val="en-US"/>
        </w:rPr>
        <w:t xml:space="preserve"> </w:t>
      </w:r>
    </w:p>
    <w:p w14:paraId="2FFB81BB" w14:textId="77777777" w:rsidR="00BB0537" w:rsidRDefault="00BB0537">
      <w:pPr>
        <w:ind w:left="426" w:hanging="426"/>
        <w:rPr>
          <w:sz w:val="24"/>
          <w:lang w:val="en-US"/>
        </w:rPr>
      </w:pPr>
    </w:p>
    <w:p w14:paraId="5EACA877" w14:textId="77777777" w:rsidR="00F20354" w:rsidRPr="00F347C8" w:rsidRDefault="00F20354">
      <w:pPr>
        <w:ind w:left="426" w:hanging="426"/>
        <w:rPr>
          <w:sz w:val="24"/>
          <w:lang w:val="en-US"/>
        </w:rPr>
      </w:pPr>
    </w:p>
    <w:p w14:paraId="20C7CCA7" w14:textId="77777777" w:rsidR="00BB0537" w:rsidRPr="00F347C8" w:rsidRDefault="00BB0537">
      <w:pPr>
        <w:rPr>
          <w:b/>
          <w:sz w:val="30"/>
          <w:lang w:val="en-GB"/>
        </w:rPr>
      </w:pPr>
      <w:r w:rsidRPr="00F347C8">
        <w:rPr>
          <w:b/>
          <w:sz w:val="30"/>
          <w:lang w:val="en-GB"/>
        </w:rPr>
        <w:t xml:space="preserve">How to prepare a ready for print manuscript for the IOBC-WPRS bulletins </w:t>
      </w:r>
      <w:r w:rsidRPr="00F347C8">
        <w:rPr>
          <w:color w:val="FF0000"/>
          <w:sz w:val="24"/>
          <w:lang w:val="en-GB"/>
        </w:rPr>
        <w:t xml:space="preserve">[font: </w:t>
      </w:r>
      <w:smartTag w:uri="urn:schemas-microsoft-com:office:smarttags" w:element="metricconverter">
        <w:smartTagPr>
          <w:attr w:name="ProductID" w:val="15 pt"/>
        </w:smartTagPr>
        <w:r w:rsidRPr="00F347C8">
          <w:rPr>
            <w:color w:val="FF0000"/>
            <w:sz w:val="24"/>
            <w:lang w:val="en-GB"/>
          </w:rPr>
          <w:t>15 pt</w:t>
        </w:r>
      </w:smartTag>
      <w:r w:rsidRPr="00F347C8">
        <w:rPr>
          <w:color w:val="FF0000"/>
          <w:sz w:val="24"/>
          <w:lang w:val="en-GB"/>
        </w:rPr>
        <w:t>, bold, flush left]</w:t>
      </w:r>
    </w:p>
    <w:p w14:paraId="2C02D9F7" w14:textId="77777777" w:rsidR="00BB0537" w:rsidRPr="00F347C8" w:rsidRDefault="00BB0537">
      <w:pPr>
        <w:ind w:left="425" w:hanging="425"/>
        <w:rPr>
          <w:noProof/>
          <w:sz w:val="24"/>
          <w:lang w:val="en-US"/>
        </w:rPr>
      </w:pPr>
      <w:r w:rsidRPr="00F347C8">
        <w:rPr>
          <w:noProof/>
          <w:color w:val="FF0000"/>
          <w:sz w:val="24"/>
          <w:lang w:val="en-US"/>
        </w:rPr>
        <w:t>[1 line free</w:t>
      </w:r>
      <w:r w:rsidR="00752D03">
        <w:rPr>
          <w:noProof/>
          <w:color w:val="FF0000"/>
          <w:sz w:val="24"/>
          <w:lang w:val="en-US"/>
        </w:rPr>
        <w:t>, 12 pt</w:t>
      </w:r>
      <w:r w:rsidRPr="00F347C8">
        <w:rPr>
          <w:noProof/>
          <w:color w:val="FF0000"/>
          <w:sz w:val="24"/>
          <w:lang w:val="en-US"/>
        </w:rPr>
        <w:t>]</w:t>
      </w:r>
    </w:p>
    <w:p w14:paraId="0470B486" w14:textId="77777777" w:rsidR="00AE17FD" w:rsidRPr="00AE17FD" w:rsidRDefault="00AE17FD">
      <w:pPr>
        <w:ind w:left="426" w:hanging="426"/>
        <w:rPr>
          <w:sz w:val="24"/>
          <w:lang w:val="en-GB"/>
        </w:rPr>
      </w:pPr>
    </w:p>
    <w:p w14:paraId="72CA1958" w14:textId="77777777" w:rsidR="00BB0537" w:rsidRPr="00F347C8" w:rsidRDefault="00BB0537">
      <w:pPr>
        <w:ind w:left="426" w:hanging="426"/>
        <w:rPr>
          <w:b/>
          <w:sz w:val="24"/>
          <w:lang w:val="en-GB"/>
        </w:rPr>
      </w:pPr>
      <w:r w:rsidRPr="00F347C8">
        <w:rPr>
          <w:b/>
          <w:sz w:val="24"/>
          <w:lang w:val="en-GB"/>
        </w:rPr>
        <w:t>Horst Bathon</w:t>
      </w:r>
      <w:r>
        <w:rPr>
          <w:b/>
          <w:sz w:val="24"/>
          <w:vertAlign w:val="superscript"/>
          <w:lang w:val="en-GB"/>
        </w:rPr>
        <w:t>1</w:t>
      </w:r>
      <w:r w:rsidRPr="00F347C8">
        <w:rPr>
          <w:b/>
          <w:sz w:val="24"/>
          <w:lang w:val="en-GB"/>
        </w:rPr>
        <w:t>, Luc Tirry</w:t>
      </w:r>
      <w:r>
        <w:rPr>
          <w:b/>
          <w:sz w:val="24"/>
          <w:vertAlign w:val="superscript"/>
          <w:lang w:val="en-GB"/>
        </w:rPr>
        <w:t>2</w:t>
      </w:r>
      <w:r w:rsidRPr="00F347C8">
        <w:rPr>
          <w:color w:val="FF0000"/>
          <w:sz w:val="24"/>
          <w:lang w:val="en-GB"/>
        </w:rPr>
        <w:t xml:space="preserve">[font </w:t>
      </w:r>
      <w:smartTag w:uri="urn:schemas-microsoft-com:office:smarttags" w:element="metricconverter">
        <w:smartTagPr>
          <w:attr w:name="ProductID" w:val="12 pt"/>
        </w:smartTagPr>
        <w:r w:rsidRPr="00F347C8">
          <w:rPr>
            <w:color w:val="FF0000"/>
            <w:sz w:val="24"/>
            <w:lang w:val="en-GB"/>
          </w:rPr>
          <w:t>12 pt</w:t>
        </w:r>
      </w:smartTag>
      <w:r w:rsidRPr="00F347C8">
        <w:rPr>
          <w:color w:val="FF0000"/>
          <w:sz w:val="24"/>
          <w:lang w:val="en-GB"/>
        </w:rPr>
        <w:t>, bold]</w:t>
      </w:r>
    </w:p>
    <w:p w14:paraId="4E3B4CAA" w14:textId="77777777" w:rsidR="00BB0537" w:rsidRDefault="00BB0537">
      <w:pPr>
        <w:jc w:val="both"/>
        <w:rPr>
          <w:color w:val="FF0000"/>
          <w:sz w:val="24"/>
          <w:lang w:val="en-GB"/>
        </w:rPr>
      </w:pPr>
      <w:r>
        <w:rPr>
          <w:i/>
          <w:sz w:val="24"/>
          <w:vertAlign w:val="superscript"/>
          <w:lang w:val="en-GB"/>
        </w:rPr>
        <w:t>1</w:t>
      </w:r>
      <w:r w:rsidRPr="00F347C8">
        <w:rPr>
          <w:i/>
          <w:sz w:val="24"/>
          <w:lang w:val="en-GB"/>
        </w:rPr>
        <w:t xml:space="preserve">BBA, Institute for Biological Control, </w:t>
      </w:r>
      <w:proofErr w:type="spellStart"/>
      <w:r w:rsidRPr="00F347C8">
        <w:rPr>
          <w:i/>
          <w:sz w:val="24"/>
          <w:lang w:val="en-GB"/>
        </w:rPr>
        <w:t>Heinrichstr</w:t>
      </w:r>
      <w:proofErr w:type="spellEnd"/>
      <w:r w:rsidRPr="00F347C8">
        <w:rPr>
          <w:i/>
          <w:sz w:val="24"/>
          <w:lang w:val="en-GB"/>
        </w:rPr>
        <w:t xml:space="preserve">. 243, D-64287 Darmstadt, Germany; </w:t>
      </w:r>
      <w:r>
        <w:rPr>
          <w:i/>
          <w:sz w:val="24"/>
          <w:vertAlign w:val="superscript"/>
          <w:lang w:val="en-GB"/>
        </w:rPr>
        <w:t>2</w:t>
      </w:r>
      <w:r w:rsidRPr="00F347C8">
        <w:rPr>
          <w:i/>
          <w:sz w:val="24"/>
          <w:lang w:val="en-GB"/>
        </w:rPr>
        <w:t xml:space="preserve">University of Gent, Department of Crop Protection, Laboratory of </w:t>
      </w:r>
      <w:proofErr w:type="spellStart"/>
      <w:r w:rsidRPr="00F347C8">
        <w:rPr>
          <w:i/>
          <w:sz w:val="24"/>
          <w:lang w:val="en-GB"/>
        </w:rPr>
        <w:t>Agrozoology</w:t>
      </w:r>
      <w:proofErr w:type="spellEnd"/>
      <w:r w:rsidRPr="00F347C8">
        <w:rPr>
          <w:i/>
          <w:sz w:val="24"/>
          <w:lang w:val="en-GB"/>
        </w:rPr>
        <w:t xml:space="preserve">, </w:t>
      </w:r>
      <w:proofErr w:type="spellStart"/>
      <w:r w:rsidRPr="00F347C8">
        <w:rPr>
          <w:i/>
          <w:sz w:val="24"/>
          <w:lang w:val="en-GB"/>
        </w:rPr>
        <w:t>Coupure</w:t>
      </w:r>
      <w:proofErr w:type="spellEnd"/>
      <w:r w:rsidRPr="00F347C8">
        <w:rPr>
          <w:i/>
          <w:sz w:val="24"/>
          <w:lang w:val="en-GB"/>
        </w:rPr>
        <w:t xml:space="preserve"> Links 653, B-9000 Gent, Belgium </w:t>
      </w:r>
      <w:r w:rsidRPr="00F347C8">
        <w:rPr>
          <w:color w:val="FF0000"/>
          <w:sz w:val="24"/>
          <w:lang w:val="en-GB"/>
        </w:rPr>
        <w:t xml:space="preserve">[font: </w:t>
      </w:r>
      <w:smartTag w:uri="urn:schemas-microsoft-com:office:smarttags" w:element="metricconverter">
        <w:smartTagPr>
          <w:attr w:name="ProductID" w:val="12 pt"/>
        </w:smartTagPr>
        <w:r w:rsidRPr="00F347C8">
          <w:rPr>
            <w:color w:val="FF0000"/>
            <w:sz w:val="24"/>
            <w:lang w:val="en-GB"/>
          </w:rPr>
          <w:t>12 pt</w:t>
        </w:r>
      </w:smartTag>
      <w:r w:rsidRPr="00F347C8">
        <w:rPr>
          <w:color w:val="FF0000"/>
          <w:sz w:val="24"/>
          <w:lang w:val="en-GB"/>
        </w:rPr>
        <w:t>, italics, block]</w:t>
      </w:r>
    </w:p>
    <w:p w14:paraId="53F8EDCC" w14:textId="77777777" w:rsidR="006E1A27" w:rsidRPr="00752D03" w:rsidRDefault="006E1A27">
      <w:pPr>
        <w:jc w:val="both"/>
        <w:rPr>
          <w:i/>
          <w:color w:val="FF0000"/>
          <w:sz w:val="24"/>
          <w:lang w:val="en-GB"/>
        </w:rPr>
      </w:pPr>
      <w:r w:rsidRPr="00752D03">
        <w:rPr>
          <w:color w:val="FF0000"/>
          <w:sz w:val="24"/>
          <w:lang w:val="en-GB"/>
        </w:rPr>
        <w:t xml:space="preserve">e-mail address(es) (if desired): [font: </w:t>
      </w:r>
      <w:smartTag w:uri="urn:schemas-microsoft-com:office:smarttags" w:element="metricconverter">
        <w:smartTagPr>
          <w:attr w:name="ProductID" w:val="12 pt"/>
        </w:smartTagPr>
        <w:r w:rsidRPr="00752D03">
          <w:rPr>
            <w:color w:val="FF0000"/>
            <w:sz w:val="24"/>
            <w:lang w:val="en-GB"/>
          </w:rPr>
          <w:t>12 pt</w:t>
        </w:r>
      </w:smartTag>
      <w:r w:rsidRPr="00752D03">
        <w:rPr>
          <w:color w:val="FF0000"/>
          <w:sz w:val="24"/>
          <w:lang w:val="en-GB"/>
        </w:rPr>
        <w:t>, italics, block]</w:t>
      </w:r>
    </w:p>
    <w:p w14:paraId="0FC7955C" w14:textId="77777777" w:rsidR="00BB0537" w:rsidRPr="00773343" w:rsidRDefault="00BB0537">
      <w:pPr>
        <w:ind w:left="425" w:hanging="425"/>
        <w:rPr>
          <w:noProof/>
          <w:color w:val="0000FF"/>
          <w:sz w:val="24"/>
          <w:lang w:val="en-US"/>
        </w:rPr>
      </w:pPr>
      <w:r w:rsidRPr="00F347C8">
        <w:rPr>
          <w:noProof/>
          <w:color w:val="FF0000"/>
          <w:sz w:val="24"/>
          <w:lang w:val="en-US"/>
        </w:rPr>
        <w:t>[2 lines free</w:t>
      </w:r>
      <w:r w:rsidR="00752D03">
        <w:rPr>
          <w:noProof/>
          <w:color w:val="FF0000"/>
          <w:sz w:val="24"/>
          <w:lang w:val="en-US"/>
        </w:rPr>
        <w:t>, 12 pt]</w:t>
      </w:r>
    </w:p>
    <w:p w14:paraId="76B9B3A0" w14:textId="77777777" w:rsidR="00BB0537" w:rsidRDefault="00BB0537">
      <w:pPr>
        <w:ind w:left="425" w:hanging="425"/>
        <w:rPr>
          <w:noProof/>
          <w:sz w:val="24"/>
          <w:lang w:val="en-US"/>
        </w:rPr>
      </w:pPr>
    </w:p>
    <w:p w14:paraId="4D2CECB9" w14:textId="77777777" w:rsidR="00F20354" w:rsidRPr="00F347C8" w:rsidRDefault="00F20354">
      <w:pPr>
        <w:ind w:left="425" w:hanging="425"/>
        <w:rPr>
          <w:noProof/>
          <w:sz w:val="24"/>
          <w:lang w:val="en-US"/>
        </w:rPr>
      </w:pPr>
    </w:p>
    <w:p w14:paraId="4F8248C0" w14:textId="77777777" w:rsidR="00BB0537" w:rsidRPr="00B16869" w:rsidRDefault="00BB0537">
      <w:pPr>
        <w:suppressAutoHyphens/>
        <w:jc w:val="both"/>
        <w:rPr>
          <w:sz w:val="22"/>
          <w:lang w:val="en-GB"/>
        </w:rPr>
      </w:pPr>
      <w:proofErr w:type="gramStart"/>
      <w:r w:rsidRPr="00F347C8">
        <w:rPr>
          <w:b/>
          <w:sz w:val="22"/>
          <w:lang w:val="en-GB"/>
        </w:rPr>
        <w:t>Abstract</w:t>
      </w:r>
      <w:r w:rsidRPr="00F347C8">
        <w:rPr>
          <w:color w:val="FF0000"/>
          <w:sz w:val="24"/>
          <w:lang w:val="en-GB"/>
        </w:rPr>
        <w:t>[</w:t>
      </w:r>
      <w:proofErr w:type="gramEnd"/>
      <w:r w:rsidRPr="00F347C8">
        <w:rPr>
          <w:color w:val="FF0000"/>
          <w:sz w:val="24"/>
          <w:lang w:val="en-GB"/>
        </w:rPr>
        <w:t xml:space="preserve">font: </w:t>
      </w:r>
      <w:smartTag w:uri="urn:schemas-microsoft-com:office:smarttags" w:element="metricconverter">
        <w:smartTagPr>
          <w:attr w:name="ProductID" w:val="11 pt"/>
        </w:smartTagPr>
        <w:r w:rsidRPr="00F347C8">
          <w:rPr>
            <w:color w:val="FF0000"/>
            <w:sz w:val="24"/>
            <w:lang w:val="en-GB"/>
          </w:rPr>
          <w:t>11 pt</w:t>
        </w:r>
      </w:smartTag>
      <w:r w:rsidRPr="00F347C8">
        <w:rPr>
          <w:color w:val="FF0000"/>
          <w:sz w:val="24"/>
          <w:lang w:val="en-GB"/>
        </w:rPr>
        <w:t>, bold]</w:t>
      </w:r>
      <w:r w:rsidRPr="00F347C8">
        <w:rPr>
          <w:sz w:val="22"/>
          <w:lang w:val="en-GB"/>
        </w:rPr>
        <w:t xml:space="preserve">: </w:t>
      </w:r>
      <w:r w:rsidRPr="00B16869">
        <w:rPr>
          <w:sz w:val="22"/>
          <w:lang w:val="en-GB"/>
        </w:rPr>
        <w:t xml:space="preserve">Twenty years ago, IOBC published a document that can be considered as one of the cornerstones of Integrated Production in </w:t>
      </w:r>
      <w:smartTag w:uri="urn:schemas-microsoft-com:office:smarttags" w:element="place">
        <w:r w:rsidRPr="00B16869">
          <w:rPr>
            <w:sz w:val="22"/>
            <w:lang w:val="en-GB"/>
          </w:rPr>
          <w:t>Europe</w:t>
        </w:r>
      </w:smartTag>
      <w:r w:rsidRPr="00B16869">
        <w:rPr>
          <w:sz w:val="22"/>
          <w:lang w:val="en-GB"/>
        </w:rPr>
        <w:t xml:space="preserve">. Key element in this collection of documents is the Declaration of </w:t>
      </w:r>
      <w:proofErr w:type="spellStart"/>
      <w:r w:rsidRPr="00B16869">
        <w:rPr>
          <w:sz w:val="22"/>
          <w:lang w:val="en-GB"/>
        </w:rPr>
        <w:t>Ovrannaz</w:t>
      </w:r>
      <w:proofErr w:type="spellEnd"/>
      <w:r w:rsidRPr="00B16869">
        <w:rPr>
          <w:sz w:val="22"/>
          <w:lang w:val="en-GB"/>
        </w:rPr>
        <w:t xml:space="preserve">. It was established by a group of entomologists that met in the </w:t>
      </w:r>
      <w:smartTag w:uri="urn:schemas-microsoft-com:office:smarttags" w:element="country-region">
        <w:smartTag w:uri="urn:schemas-microsoft-com:office:smarttags" w:element="place">
          <w:r w:rsidRPr="00B16869">
            <w:rPr>
              <w:sz w:val="22"/>
              <w:lang w:val="en-GB"/>
            </w:rPr>
            <w:t>Switzerland</w:t>
          </w:r>
        </w:smartTag>
      </w:smartTag>
      <w:r w:rsidRPr="00B16869">
        <w:rPr>
          <w:sz w:val="22"/>
          <w:lang w:val="en-GB"/>
        </w:rPr>
        <w:t xml:space="preserve"> to discuss basic aspects and principles of Integrated Plant protection and production. It is gratifying to observe that the work of the IOBC carried out during the last 20 years has not only found its precipitation in European agriculture but has also generated interest outside the WPRS-region. </w:t>
      </w:r>
      <w:r w:rsidRPr="00B16869">
        <w:rPr>
          <w:color w:val="FF0000"/>
          <w:sz w:val="24"/>
          <w:lang w:val="en-GB"/>
        </w:rPr>
        <w:t>[font:</w:t>
      </w:r>
      <w:r w:rsidR="00F20354">
        <w:rPr>
          <w:color w:val="FF0000"/>
          <w:sz w:val="24"/>
          <w:lang w:val="en-GB"/>
        </w:rPr>
        <w:t xml:space="preserve"> </w:t>
      </w:r>
      <w:r w:rsidRPr="00B16869">
        <w:rPr>
          <w:color w:val="FF0000"/>
          <w:sz w:val="24"/>
          <w:lang w:val="en-GB"/>
        </w:rPr>
        <w:t>11 pt]</w:t>
      </w:r>
    </w:p>
    <w:p w14:paraId="542DDBE5" w14:textId="77777777" w:rsidR="00BB0537" w:rsidRPr="00773343" w:rsidRDefault="00BB0537">
      <w:pPr>
        <w:suppressAutoHyphens/>
        <w:rPr>
          <w:color w:val="0000FF"/>
          <w:sz w:val="24"/>
          <w:lang w:val="en-GB"/>
        </w:rPr>
      </w:pPr>
      <w:r w:rsidRPr="00B16869">
        <w:rPr>
          <w:color w:val="FF0000"/>
          <w:sz w:val="24"/>
          <w:lang w:val="en-GB"/>
        </w:rPr>
        <w:t>[1 line free</w:t>
      </w:r>
      <w:r w:rsidR="00752D03">
        <w:rPr>
          <w:color w:val="FF0000"/>
          <w:sz w:val="24"/>
          <w:lang w:val="en-GB"/>
        </w:rPr>
        <w:t>, 11 pt</w:t>
      </w:r>
      <w:r w:rsidRPr="00B16869">
        <w:rPr>
          <w:color w:val="FF0000"/>
          <w:sz w:val="24"/>
          <w:lang w:val="en-GB"/>
        </w:rPr>
        <w:t>]</w:t>
      </w:r>
    </w:p>
    <w:p w14:paraId="7E59BA7A" w14:textId="77777777" w:rsidR="00AE17FD" w:rsidRPr="00AE17FD" w:rsidRDefault="00AE17FD">
      <w:pPr>
        <w:suppressAutoHyphens/>
        <w:jc w:val="both"/>
        <w:rPr>
          <w:sz w:val="22"/>
          <w:lang w:val="en-GB"/>
        </w:rPr>
      </w:pPr>
    </w:p>
    <w:p w14:paraId="5353D5CD" w14:textId="77777777" w:rsidR="00BB0537" w:rsidRPr="00B16869" w:rsidRDefault="00BB0537">
      <w:pPr>
        <w:suppressAutoHyphens/>
        <w:jc w:val="both"/>
        <w:rPr>
          <w:sz w:val="22"/>
          <w:lang w:val="en-GB"/>
        </w:rPr>
      </w:pPr>
      <w:r w:rsidRPr="00B16869">
        <w:rPr>
          <w:b/>
          <w:sz w:val="22"/>
          <w:lang w:val="en-GB"/>
        </w:rPr>
        <w:t xml:space="preserve">Key words </w:t>
      </w:r>
      <w:r w:rsidRPr="00B16869">
        <w:rPr>
          <w:color w:val="FF0000"/>
          <w:sz w:val="22"/>
          <w:lang w:val="en-GB"/>
        </w:rPr>
        <w:t xml:space="preserve">[font: </w:t>
      </w:r>
      <w:smartTag w:uri="urn:schemas-microsoft-com:office:smarttags" w:element="metricconverter">
        <w:smartTagPr>
          <w:attr w:name="ProductID" w:val="11 pt"/>
        </w:smartTagPr>
        <w:r w:rsidRPr="00B16869">
          <w:rPr>
            <w:color w:val="FF0000"/>
            <w:sz w:val="22"/>
            <w:lang w:val="en-GB"/>
          </w:rPr>
          <w:t>11 pt</w:t>
        </w:r>
      </w:smartTag>
      <w:r w:rsidRPr="00B16869">
        <w:rPr>
          <w:color w:val="FF0000"/>
          <w:sz w:val="22"/>
          <w:lang w:val="en-GB"/>
        </w:rPr>
        <w:t>, bold]</w:t>
      </w:r>
      <w:r w:rsidRPr="00B16869">
        <w:rPr>
          <w:sz w:val="22"/>
          <w:lang w:val="en-GB"/>
        </w:rPr>
        <w:t xml:space="preserve">: pests, diseases, integrated control </w:t>
      </w:r>
      <w:r w:rsidRPr="00B16869">
        <w:rPr>
          <w:color w:val="FF0000"/>
          <w:sz w:val="22"/>
          <w:lang w:val="en-GB"/>
        </w:rPr>
        <w:t>[font: 11 pt]</w:t>
      </w:r>
    </w:p>
    <w:p w14:paraId="523E0080" w14:textId="77777777" w:rsidR="00BB0537" w:rsidRPr="00773343" w:rsidRDefault="00BB0537">
      <w:pPr>
        <w:suppressAutoHyphens/>
        <w:rPr>
          <w:color w:val="0000FF"/>
          <w:sz w:val="24"/>
          <w:lang w:val="en-GB"/>
        </w:rPr>
      </w:pPr>
      <w:r w:rsidRPr="00B16869">
        <w:rPr>
          <w:color w:val="FF0000"/>
          <w:sz w:val="24"/>
          <w:lang w:val="en-GB"/>
        </w:rPr>
        <w:t>[2 lines free</w:t>
      </w:r>
      <w:r w:rsidR="00752D03">
        <w:rPr>
          <w:color w:val="FF0000"/>
          <w:sz w:val="24"/>
          <w:lang w:val="en-GB"/>
        </w:rPr>
        <w:t>, 12 pt</w:t>
      </w:r>
      <w:r w:rsidRPr="00B16869">
        <w:rPr>
          <w:color w:val="FF0000"/>
          <w:sz w:val="24"/>
          <w:lang w:val="en-GB"/>
        </w:rPr>
        <w:t>]</w:t>
      </w:r>
    </w:p>
    <w:p w14:paraId="2FA5FEF9" w14:textId="77777777" w:rsidR="00BB0537" w:rsidRDefault="00BB0537">
      <w:pPr>
        <w:tabs>
          <w:tab w:val="left" w:pos="0"/>
          <w:tab w:val="left" w:pos="283"/>
          <w:tab w:val="left" w:pos="849"/>
          <w:tab w:val="left" w:pos="1416"/>
          <w:tab w:val="left" w:pos="1982"/>
          <w:tab w:val="left" w:pos="2550"/>
          <w:tab w:val="left" w:pos="3115"/>
          <w:tab w:val="left" w:pos="3681"/>
          <w:tab w:val="left" w:pos="4248"/>
          <w:tab w:val="left" w:pos="4814"/>
          <w:tab w:val="left" w:pos="5382"/>
          <w:tab w:val="left" w:pos="5947"/>
          <w:tab w:val="left" w:pos="6513"/>
          <w:tab w:val="left" w:pos="7080"/>
          <w:tab w:val="left" w:pos="7646"/>
          <w:tab w:val="left" w:pos="8214"/>
          <w:tab w:val="left" w:pos="8779"/>
          <w:tab w:val="left" w:pos="9345"/>
          <w:tab w:val="left" w:pos="9912"/>
          <w:tab w:val="left" w:pos="10478"/>
          <w:tab w:val="left" w:pos="11046"/>
          <w:tab w:val="left" w:pos="11611"/>
          <w:tab w:val="left" w:pos="12177"/>
          <w:tab w:val="left" w:pos="12744"/>
          <w:tab w:val="left" w:pos="13310"/>
          <w:tab w:val="left" w:pos="13878"/>
          <w:tab w:val="left" w:pos="14443"/>
          <w:tab w:val="left" w:pos="15009"/>
          <w:tab w:val="left" w:pos="15576"/>
          <w:tab w:val="left" w:pos="16142"/>
          <w:tab w:val="left" w:pos="16710"/>
          <w:tab w:val="left" w:pos="17275"/>
          <w:tab w:val="left" w:pos="17841"/>
          <w:tab w:val="left" w:pos="18408"/>
          <w:tab w:val="left" w:pos="18974"/>
          <w:tab w:val="left" w:pos="19542"/>
          <w:tab w:val="left" w:pos="20107"/>
          <w:tab w:val="left" w:pos="20673"/>
        </w:tabs>
        <w:suppressAutoHyphens/>
        <w:rPr>
          <w:sz w:val="24"/>
          <w:lang w:val="en-GB"/>
        </w:rPr>
      </w:pPr>
    </w:p>
    <w:p w14:paraId="0E337372" w14:textId="77777777" w:rsidR="00F20354" w:rsidRPr="00B16869" w:rsidRDefault="00F20354">
      <w:pPr>
        <w:tabs>
          <w:tab w:val="left" w:pos="0"/>
          <w:tab w:val="left" w:pos="283"/>
          <w:tab w:val="left" w:pos="849"/>
          <w:tab w:val="left" w:pos="1416"/>
          <w:tab w:val="left" w:pos="1982"/>
          <w:tab w:val="left" w:pos="2550"/>
          <w:tab w:val="left" w:pos="3115"/>
          <w:tab w:val="left" w:pos="3681"/>
          <w:tab w:val="left" w:pos="4248"/>
          <w:tab w:val="left" w:pos="4814"/>
          <w:tab w:val="left" w:pos="5382"/>
          <w:tab w:val="left" w:pos="5947"/>
          <w:tab w:val="left" w:pos="6513"/>
          <w:tab w:val="left" w:pos="7080"/>
          <w:tab w:val="left" w:pos="7646"/>
          <w:tab w:val="left" w:pos="8214"/>
          <w:tab w:val="left" w:pos="8779"/>
          <w:tab w:val="left" w:pos="9345"/>
          <w:tab w:val="left" w:pos="9912"/>
          <w:tab w:val="left" w:pos="10478"/>
          <w:tab w:val="left" w:pos="11046"/>
          <w:tab w:val="left" w:pos="11611"/>
          <w:tab w:val="left" w:pos="12177"/>
          <w:tab w:val="left" w:pos="12744"/>
          <w:tab w:val="left" w:pos="13310"/>
          <w:tab w:val="left" w:pos="13878"/>
          <w:tab w:val="left" w:pos="14443"/>
          <w:tab w:val="left" w:pos="15009"/>
          <w:tab w:val="left" w:pos="15576"/>
          <w:tab w:val="left" w:pos="16142"/>
          <w:tab w:val="left" w:pos="16710"/>
          <w:tab w:val="left" w:pos="17275"/>
          <w:tab w:val="left" w:pos="17841"/>
          <w:tab w:val="left" w:pos="18408"/>
          <w:tab w:val="left" w:pos="18974"/>
          <w:tab w:val="left" w:pos="19542"/>
          <w:tab w:val="left" w:pos="20107"/>
          <w:tab w:val="left" w:pos="20673"/>
        </w:tabs>
        <w:suppressAutoHyphens/>
        <w:rPr>
          <w:sz w:val="24"/>
          <w:lang w:val="en-GB"/>
        </w:rPr>
      </w:pPr>
    </w:p>
    <w:p w14:paraId="66E09FD9" w14:textId="77777777" w:rsidR="00BB0537" w:rsidRPr="00F347C8" w:rsidRDefault="00BB0537">
      <w:pPr>
        <w:ind w:left="426" w:hanging="426"/>
        <w:rPr>
          <w:b/>
          <w:sz w:val="26"/>
          <w:lang w:val="en-GB"/>
        </w:rPr>
      </w:pPr>
      <w:r w:rsidRPr="00F347C8">
        <w:rPr>
          <w:b/>
          <w:sz w:val="26"/>
          <w:lang w:val="en-GB"/>
        </w:rPr>
        <w:t xml:space="preserve">Introduction </w:t>
      </w:r>
      <w:r w:rsidRPr="00F347C8">
        <w:rPr>
          <w:color w:val="FF0000"/>
          <w:sz w:val="24"/>
          <w:lang w:val="en-GB"/>
        </w:rPr>
        <w:t xml:space="preserve">[font: </w:t>
      </w:r>
      <w:smartTag w:uri="urn:schemas-microsoft-com:office:smarttags" w:element="metricconverter">
        <w:smartTagPr>
          <w:attr w:name="ProductID" w:val="13 pt"/>
        </w:smartTagPr>
        <w:r w:rsidRPr="00F347C8">
          <w:rPr>
            <w:color w:val="FF0000"/>
            <w:sz w:val="24"/>
            <w:lang w:val="en-GB"/>
          </w:rPr>
          <w:t>13 pt</w:t>
        </w:r>
      </w:smartTag>
      <w:r w:rsidRPr="00F347C8">
        <w:rPr>
          <w:color w:val="FF0000"/>
          <w:sz w:val="24"/>
          <w:lang w:val="en-GB"/>
        </w:rPr>
        <w:t>, bold</w:t>
      </w:r>
      <w:r w:rsidRPr="00B16869">
        <w:rPr>
          <w:color w:val="FF0000"/>
          <w:sz w:val="24"/>
          <w:lang w:val="en-GB"/>
        </w:rPr>
        <w:t>, flush left</w:t>
      </w:r>
      <w:r w:rsidRPr="00F347C8">
        <w:rPr>
          <w:color w:val="FF0000"/>
          <w:sz w:val="24"/>
          <w:lang w:val="en-GB"/>
        </w:rPr>
        <w:t>]</w:t>
      </w:r>
    </w:p>
    <w:p w14:paraId="526133F4" w14:textId="77777777" w:rsidR="00BB0537" w:rsidRPr="00773343" w:rsidRDefault="00BB0537">
      <w:pPr>
        <w:suppressAutoHyphens/>
        <w:rPr>
          <w:color w:val="0000FF"/>
          <w:sz w:val="24"/>
          <w:lang w:val="en-GB"/>
        </w:rPr>
      </w:pPr>
      <w:r w:rsidRPr="00B16869">
        <w:rPr>
          <w:color w:val="FF0000"/>
          <w:sz w:val="24"/>
          <w:lang w:val="en-GB"/>
        </w:rPr>
        <w:t>[1 line free</w:t>
      </w:r>
      <w:r w:rsidR="00752D03">
        <w:rPr>
          <w:color w:val="FF0000"/>
          <w:sz w:val="24"/>
          <w:lang w:val="en-GB"/>
        </w:rPr>
        <w:t>, 12 pt</w:t>
      </w:r>
      <w:r w:rsidRPr="00B16869">
        <w:rPr>
          <w:color w:val="FF0000"/>
          <w:sz w:val="24"/>
          <w:lang w:val="en-GB"/>
        </w:rPr>
        <w:t>]</w:t>
      </w:r>
    </w:p>
    <w:p w14:paraId="7612F599" w14:textId="77777777" w:rsidR="00AE17FD" w:rsidRDefault="00AE17FD" w:rsidP="00F80617">
      <w:pPr>
        <w:jc w:val="both"/>
        <w:rPr>
          <w:noProof/>
          <w:sz w:val="24"/>
          <w:lang w:val="en-US"/>
        </w:rPr>
      </w:pPr>
    </w:p>
    <w:p w14:paraId="5064E63E" w14:textId="77777777" w:rsidR="00BB0537" w:rsidRPr="00F347C8" w:rsidRDefault="00BB0537" w:rsidP="00F80617">
      <w:pPr>
        <w:jc w:val="both"/>
        <w:rPr>
          <w:noProof/>
          <w:sz w:val="24"/>
          <w:lang w:val="en-US"/>
        </w:rPr>
      </w:pPr>
      <w:r w:rsidRPr="00F347C8">
        <w:rPr>
          <w:noProof/>
          <w:sz w:val="24"/>
          <w:lang w:val="en-US"/>
        </w:rPr>
        <w:t>Twenty years ago, IOBC published a document that can be considered as one of the cornerstones of Integrated Production in Europe (</w:t>
      </w:r>
      <w:r w:rsidRPr="00F347C8">
        <w:rPr>
          <w:noProof/>
          <w:color w:val="FF0000"/>
          <w:sz w:val="24"/>
          <w:lang w:val="en-US"/>
        </w:rPr>
        <w:t>Gessler, 1989</w:t>
      </w:r>
      <w:r w:rsidRPr="00F347C8">
        <w:rPr>
          <w:noProof/>
          <w:sz w:val="24"/>
          <w:lang w:val="en-US"/>
        </w:rPr>
        <w:t xml:space="preserve">). Key element in this collection of documents is the Declaration of Ovrannaz. It was established by a group of entomologists that met in the </w:t>
      </w:r>
      <w:smartTag w:uri="urn:schemas-microsoft-com:office:smarttags" w:element="metricconverter">
        <w:smartTagPr>
          <w:attr w:name="ProductID" w:val="12 pt"/>
        </w:smartTagPr>
        <w:r w:rsidRPr="00F347C8">
          <w:rPr>
            <w:noProof/>
            <w:sz w:val="24"/>
            <w:lang w:val="en-US"/>
          </w:rPr>
          <w:t>Switzerland</w:t>
        </w:r>
      </w:smartTag>
      <w:r w:rsidRPr="00F347C8">
        <w:rPr>
          <w:noProof/>
          <w:sz w:val="24"/>
          <w:lang w:val="en-US"/>
        </w:rPr>
        <w:t xml:space="preserve"> to discuss basic aspects and principles of Integrated Plant protection and production (</w:t>
      </w:r>
      <w:r w:rsidRPr="00F347C8">
        <w:rPr>
          <w:noProof/>
          <w:color w:val="FF0000"/>
          <w:sz w:val="24"/>
          <w:lang w:val="en-US"/>
        </w:rPr>
        <w:t>Crumble &amp; Notsch, 1999</w:t>
      </w:r>
      <w:r w:rsidRPr="00F347C8">
        <w:rPr>
          <w:noProof/>
          <w:sz w:val="24"/>
          <w:lang w:val="en-US"/>
        </w:rPr>
        <w:t>). It is gratifying to observe that the work of the IOBC has also generated interest outside the IOBC-WPRS –region (</w:t>
      </w:r>
      <w:r w:rsidRPr="00F347C8">
        <w:rPr>
          <w:noProof/>
          <w:color w:val="FF0000"/>
          <w:sz w:val="24"/>
          <w:lang w:val="en-US"/>
        </w:rPr>
        <w:t xml:space="preserve">Sigsgaard </w:t>
      </w:r>
      <w:r w:rsidRPr="00F347C8">
        <w:rPr>
          <w:i/>
          <w:iCs/>
          <w:noProof/>
          <w:color w:val="FF0000"/>
          <w:sz w:val="24"/>
          <w:lang w:val="en-US"/>
        </w:rPr>
        <w:t>et</w:t>
      </w:r>
      <w:r>
        <w:rPr>
          <w:i/>
          <w:iCs/>
          <w:noProof/>
          <w:color w:val="FF0000"/>
          <w:sz w:val="24"/>
          <w:lang w:val="en-US"/>
        </w:rPr>
        <w:t xml:space="preserve"> </w:t>
      </w:r>
      <w:r w:rsidRPr="00F347C8">
        <w:rPr>
          <w:i/>
          <w:iCs/>
          <w:noProof/>
          <w:color w:val="FF0000"/>
          <w:sz w:val="24"/>
          <w:lang w:val="en-US"/>
        </w:rPr>
        <w:t>al</w:t>
      </w:r>
      <w:r w:rsidRPr="00F347C8">
        <w:rPr>
          <w:noProof/>
          <w:color w:val="FF0000"/>
          <w:sz w:val="24"/>
          <w:lang w:val="en-US"/>
        </w:rPr>
        <w:t>., 2011</w:t>
      </w:r>
      <w:r w:rsidRPr="00F347C8">
        <w:rPr>
          <w:noProof/>
          <w:sz w:val="24"/>
          <w:lang w:val="en-US"/>
        </w:rPr>
        <w:t xml:space="preserve">). </w:t>
      </w:r>
      <w:r w:rsidRPr="00F347C8">
        <w:rPr>
          <w:noProof/>
          <w:color w:val="FF0000"/>
          <w:sz w:val="24"/>
          <w:lang w:val="en-US"/>
        </w:rPr>
        <w:t xml:space="preserve">[font: </w:t>
      </w:r>
      <w:smartTag w:uri="urn:schemas-microsoft-com:office:smarttags" w:element="metricconverter">
        <w:smartTagPr>
          <w:attr w:name="ProductID" w:val="12 pt"/>
        </w:smartTagPr>
        <w:r w:rsidRPr="00F347C8">
          <w:rPr>
            <w:noProof/>
            <w:color w:val="FF0000"/>
            <w:sz w:val="24"/>
            <w:lang w:val="en-US"/>
          </w:rPr>
          <w:t>12 pt</w:t>
        </w:r>
      </w:smartTag>
      <w:r w:rsidRPr="00F347C8">
        <w:rPr>
          <w:noProof/>
          <w:color w:val="FF0000"/>
          <w:sz w:val="24"/>
          <w:lang w:val="en-US"/>
        </w:rPr>
        <w:t>, no indent]</w:t>
      </w:r>
    </w:p>
    <w:p w14:paraId="49E1B582" w14:textId="77777777" w:rsidR="00BB0537" w:rsidRPr="00F347C8" w:rsidRDefault="00BB0537">
      <w:pPr>
        <w:ind w:firstLine="454"/>
        <w:jc w:val="both"/>
        <w:rPr>
          <w:noProof/>
          <w:sz w:val="24"/>
          <w:lang w:val="en-US"/>
        </w:rPr>
      </w:pPr>
      <w:r w:rsidRPr="00F347C8">
        <w:rPr>
          <w:noProof/>
          <w:sz w:val="24"/>
          <w:lang w:val="en-US"/>
        </w:rPr>
        <w:t xml:space="preserve">It is gratifying to observe that the work of the IOBC carried out during the last 20 years has not only found its precipitation in European agriculture but has also generated interest outside the IOBC-WPRS -region. </w:t>
      </w:r>
      <w:r w:rsidRPr="00F347C8">
        <w:rPr>
          <w:noProof/>
          <w:color w:val="FF0000"/>
          <w:sz w:val="24"/>
          <w:lang w:val="en-US"/>
        </w:rPr>
        <w:t xml:space="preserve">[font: </w:t>
      </w:r>
      <w:smartTag w:uri="urn:schemas-microsoft-com:office:smarttags" w:element="metricconverter">
        <w:smartTagPr>
          <w:attr w:name="ProductID" w:val="12 pt"/>
        </w:smartTagPr>
        <w:r w:rsidRPr="00F347C8">
          <w:rPr>
            <w:noProof/>
            <w:color w:val="FF0000"/>
            <w:sz w:val="24"/>
            <w:lang w:val="en-US"/>
          </w:rPr>
          <w:t>12 pt</w:t>
        </w:r>
      </w:smartTag>
      <w:r w:rsidRPr="00F347C8">
        <w:rPr>
          <w:noProof/>
          <w:color w:val="FF0000"/>
          <w:sz w:val="24"/>
          <w:lang w:val="en-US"/>
        </w:rPr>
        <w:t>, indent of first line: 0.8 mm]</w:t>
      </w:r>
    </w:p>
    <w:p w14:paraId="72FD2606" w14:textId="77777777" w:rsidR="00BB0537" w:rsidRPr="00773343" w:rsidRDefault="00BB0537">
      <w:pPr>
        <w:suppressAutoHyphens/>
        <w:rPr>
          <w:color w:val="0000FF"/>
          <w:sz w:val="24"/>
          <w:lang w:val="en-GB"/>
        </w:rPr>
      </w:pPr>
      <w:r w:rsidRPr="00B16869">
        <w:rPr>
          <w:color w:val="FF0000"/>
          <w:sz w:val="24"/>
          <w:lang w:val="en-GB"/>
        </w:rPr>
        <w:t>[2 lines free</w:t>
      </w:r>
      <w:r w:rsidR="00752D03">
        <w:rPr>
          <w:color w:val="FF0000"/>
          <w:sz w:val="24"/>
          <w:lang w:val="en-GB"/>
        </w:rPr>
        <w:t>, 12 pt</w:t>
      </w:r>
      <w:r w:rsidRPr="00B16869">
        <w:rPr>
          <w:color w:val="FF0000"/>
          <w:sz w:val="24"/>
          <w:lang w:val="en-GB"/>
        </w:rPr>
        <w:t>]</w:t>
      </w:r>
    </w:p>
    <w:p w14:paraId="74A8A04C" w14:textId="77777777" w:rsidR="00BB0537" w:rsidRDefault="00BB0537">
      <w:pPr>
        <w:suppressAutoHyphens/>
        <w:rPr>
          <w:sz w:val="24"/>
          <w:lang w:val="en-GB"/>
        </w:rPr>
      </w:pPr>
    </w:p>
    <w:p w14:paraId="041A8803" w14:textId="77777777" w:rsidR="00F20354" w:rsidRPr="00B16869" w:rsidRDefault="00F20354">
      <w:pPr>
        <w:suppressAutoHyphens/>
        <w:rPr>
          <w:sz w:val="24"/>
          <w:lang w:val="en-GB"/>
        </w:rPr>
      </w:pPr>
    </w:p>
    <w:p w14:paraId="08E08D12" w14:textId="77777777" w:rsidR="00BB0537" w:rsidRPr="00B16869" w:rsidRDefault="00BB0537">
      <w:pPr>
        <w:suppressAutoHyphens/>
        <w:rPr>
          <w:lang w:val="en-GB"/>
        </w:rPr>
      </w:pPr>
      <w:r w:rsidRPr="00B16869">
        <w:rPr>
          <w:b/>
          <w:sz w:val="26"/>
          <w:lang w:val="en-GB"/>
        </w:rPr>
        <w:t xml:space="preserve">Material and methods </w:t>
      </w:r>
      <w:r w:rsidRPr="00B16869">
        <w:rPr>
          <w:color w:val="FF0000"/>
          <w:sz w:val="26"/>
          <w:lang w:val="en-GB"/>
        </w:rPr>
        <w:t xml:space="preserve">[font: </w:t>
      </w:r>
      <w:smartTag w:uri="urn:schemas-microsoft-com:office:smarttags" w:element="metricconverter">
        <w:smartTagPr>
          <w:attr w:name="ProductID" w:val="12 pt"/>
        </w:smartTagPr>
        <w:r w:rsidRPr="00B16869">
          <w:rPr>
            <w:color w:val="FF0000"/>
            <w:sz w:val="26"/>
            <w:lang w:val="en-GB"/>
          </w:rPr>
          <w:t>13 pt</w:t>
        </w:r>
      </w:smartTag>
      <w:r w:rsidRPr="00B16869">
        <w:rPr>
          <w:color w:val="FF0000"/>
          <w:sz w:val="26"/>
          <w:lang w:val="en-GB"/>
        </w:rPr>
        <w:t>, bold</w:t>
      </w:r>
      <w:r w:rsidRPr="00B16869">
        <w:rPr>
          <w:color w:val="FF0000"/>
          <w:sz w:val="24"/>
          <w:lang w:val="en-GB"/>
        </w:rPr>
        <w:t>, flush left</w:t>
      </w:r>
      <w:r w:rsidRPr="00B16869">
        <w:rPr>
          <w:color w:val="FF0000"/>
          <w:sz w:val="26"/>
          <w:lang w:val="en-GB"/>
        </w:rPr>
        <w:t>]</w:t>
      </w:r>
    </w:p>
    <w:p w14:paraId="2990A4F0" w14:textId="77777777" w:rsidR="00BB0537" w:rsidRPr="00773343" w:rsidRDefault="00BB0537">
      <w:pPr>
        <w:suppressAutoHyphens/>
        <w:rPr>
          <w:color w:val="0000FF"/>
          <w:sz w:val="24"/>
          <w:szCs w:val="24"/>
          <w:lang w:val="en-GB"/>
        </w:rPr>
      </w:pPr>
      <w:r w:rsidRPr="00B16869">
        <w:rPr>
          <w:color w:val="FF0000"/>
          <w:sz w:val="24"/>
          <w:szCs w:val="24"/>
          <w:lang w:val="en-GB"/>
        </w:rPr>
        <w:t>[1 line free</w:t>
      </w:r>
      <w:r w:rsidR="00752D03">
        <w:rPr>
          <w:color w:val="FF0000"/>
          <w:sz w:val="24"/>
          <w:szCs w:val="24"/>
          <w:lang w:val="en-GB"/>
        </w:rPr>
        <w:t>, 12 pt</w:t>
      </w:r>
      <w:r w:rsidRPr="00B16869">
        <w:rPr>
          <w:color w:val="FF0000"/>
          <w:sz w:val="24"/>
          <w:szCs w:val="24"/>
          <w:lang w:val="en-GB"/>
        </w:rPr>
        <w:t>]</w:t>
      </w:r>
    </w:p>
    <w:p w14:paraId="2D1443E9" w14:textId="77777777" w:rsidR="00AE17FD" w:rsidRPr="00AE17FD" w:rsidRDefault="00AE17FD">
      <w:pPr>
        <w:suppressAutoHyphens/>
        <w:rPr>
          <w:sz w:val="24"/>
          <w:lang w:val="en-GB"/>
        </w:rPr>
      </w:pPr>
    </w:p>
    <w:p w14:paraId="7D7E0860" w14:textId="77777777" w:rsidR="00BB0537" w:rsidRPr="00B16869" w:rsidRDefault="00BB0537">
      <w:pPr>
        <w:suppressAutoHyphens/>
        <w:rPr>
          <w:b/>
          <w:i/>
          <w:sz w:val="24"/>
          <w:lang w:val="en-GB"/>
        </w:rPr>
      </w:pPr>
      <w:r w:rsidRPr="00B16869">
        <w:rPr>
          <w:b/>
          <w:i/>
          <w:sz w:val="24"/>
          <w:lang w:val="en-GB"/>
        </w:rPr>
        <w:lastRenderedPageBreak/>
        <w:t xml:space="preserve">Insect rearing </w:t>
      </w:r>
      <w:r w:rsidRPr="00B16869">
        <w:rPr>
          <w:color w:val="FF0000"/>
          <w:sz w:val="24"/>
          <w:lang w:val="en-GB"/>
        </w:rPr>
        <w:t xml:space="preserve">[font: </w:t>
      </w:r>
      <w:smartTag w:uri="urn:schemas-microsoft-com:office:smarttags" w:element="metricconverter">
        <w:smartTagPr>
          <w:attr w:name="ProductID" w:val="12 pt"/>
        </w:smartTagPr>
        <w:r w:rsidRPr="00B16869">
          <w:rPr>
            <w:color w:val="FF0000"/>
            <w:sz w:val="24"/>
            <w:lang w:val="en-GB"/>
          </w:rPr>
          <w:t>12 pt</w:t>
        </w:r>
      </w:smartTag>
      <w:r w:rsidRPr="00B16869">
        <w:rPr>
          <w:color w:val="FF0000"/>
          <w:sz w:val="24"/>
          <w:lang w:val="en-GB"/>
        </w:rPr>
        <w:t>, bold, italics, flush left]</w:t>
      </w:r>
    </w:p>
    <w:p w14:paraId="671436B2" w14:textId="77777777" w:rsidR="00BB0537" w:rsidRDefault="00BB0537">
      <w:pPr>
        <w:jc w:val="both"/>
        <w:rPr>
          <w:noProof/>
          <w:color w:val="FF0000"/>
          <w:sz w:val="24"/>
          <w:lang w:val="en-US"/>
        </w:rPr>
      </w:pPr>
      <w:r w:rsidRPr="00F347C8">
        <w:rPr>
          <w:noProof/>
          <w:sz w:val="24"/>
          <w:lang w:val="en-US"/>
        </w:rPr>
        <w:t xml:space="preserve">Twenty years ago, IOBC published a document that can be considered as one of the cornerstones of Integrated Production in </w:t>
      </w:r>
      <w:smartTag w:uri="urn:schemas-microsoft-com:office:smarttags" w:element="metricconverter">
        <w:smartTagPr>
          <w:attr w:name="ProductID" w:val="12 pt"/>
        </w:smartTagPr>
        <w:r w:rsidRPr="00F347C8">
          <w:rPr>
            <w:noProof/>
            <w:sz w:val="24"/>
            <w:lang w:val="en-US"/>
          </w:rPr>
          <w:t>Europe</w:t>
        </w:r>
      </w:smartTag>
      <w:r w:rsidRPr="00F347C8">
        <w:rPr>
          <w:noProof/>
          <w:sz w:val="24"/>
          <w:lang w:val="en-US"/>
        </w:rPr>
        <w:t xml:space="preserve">. Key element in this collection of documents is the Declaration of Ovrannaz. It was established by a group of entomologists that met in the </w:t>
      </w:r>
      <w:smartTag w:uri="urn:schemas-microsoft-com:office:smarttags" w:element="metricconverter">
        <w:smartTagPr>
          <w:attr w:name="ProductID" w:val="12 pt"/>
        </w:smartTagPr>
        <w:r w:rsidRPr="00F347C8">
          <w:rPr>
            <w:noProof/>
            <w:sz w:val="24"/>
            <w:lang w:val="en-US"/>
          </w:rPr>
          <w:t>Switzerland</w:t>
        </w:r>
      </w:smartTag>
      <w:r w:rsidRPr="00F347C8">
        <w:rPr>
          <w:noProof/>
          <w:sz w:val="24"/>
          <w:lang w:val="en-US"/>
        </w:rPr>
        <w:t xml:space="preserve"> to discuss the principles of Integrated Plant protection. </w:t>
      </w:r>
      <w:r w:rsidRPr="00F347C8">
        <w:rPr>
          <w:noProof/>
          <w:color w:val="FF0000"/>
          <w:sz w:val="24"/>
          <w:lang w:val="en-US"/>
        </w:rPr>
        <w:t>[font: 12 pt]</w:t>
      </w:r>
    </w:p>
    <w:p w14:paraId="0D833331" w14:textId="77777777" w:rsidR="00212EF5" w:rsidRPr="00752D03" w:rsidRDefault="00212EF5">
      <w:pPr>
        <w:jc w:val="both"/>
        <w:rPr>
          <w:noProof/>
          <w:color w:val="FF0000"/>
          <w:sz w:val="24"/>
          <w:lang w:val="en-US"/>
        </w:rPr>
      </w:pPr>
      <w:r w:rsidRPr="00752D03">
        <w:rPr>
          <w:noProof/>
          <w:color w:val="FF0000"/>
          <w:sz w:val="24"/>
          <w:lang w:val="en-US"/>
        </w:rPr>
        <w:t>[1 line free, 12 pt]</w:t>
      </w:r>
    </w:p>
    <w:p w14:paraId="7D4FA12F" w14:textId="77777777" w:rsidR="00F20354" w:rsidRPr="00AE17FD" w:rsidRDefault="00F20354">
      <w:pPr>
        <w:suppressAutoHyphens/>
        <w:rPr>
          <w:sz w:val="24"/>
          <w:lang w:val="en-GB"/>
        </w:rPr>
      </w:pPr>
    </w:p>
    <w:p w14:paraId="72E785BA" w14:textId="77777777" w:rsidR="00BB0537" w:rsidRPr="006D3373" w:rsidRDefault="00BB0537">
      <w:pPr>
        <w:suppressAutoHyphens/>
        <w:rPr>
          <w:b/>
          <w:i/>
          <w:sz w:val="24"/>
          <w:lang w:val="en-GB"/>
        </w:rPr>
      </w:pPr>
      <w:proofErr w:type="gramStart"/>
      <w:r w:rsidRPr="006D3373">
        <w:rPr>
          <w:b/>
          <w:i/>
          <w:sz w:val="24"/>
          <w:lang w:val="en-GB"/>
        </w:rPr>
        <w:t>Fungicides</w:t>
      </w:r>
      <w:r w:rsidRPr="006D3373">
        <w:rPr>
          <w:color w:val="FF0000"/>
          <w:sz w:val="24"/>
          <w:lang w:val="en-GB"/>
        </w:rPr>
        <w:t>[</w:t>
      </w:r>
      <w:proofErr w:type="gramEnd"/>
      <w:r w:rsidRPr="006D3373">
        <w:rPr>
          <w:color w:val="FF0000"/>
          <w:sz w:val="24"/>
          <w:lang w:val="en-GB"/>
        </w:rPr>
        <w:t xml:space="preserve">font: </w:t>
      </w:r>
      <w:smartTag w:uri="urn:schemas-microsoft-com:office:smarttags" w:element="metricconverter">
        <w:smartTagPr>
          <w:attr w:name="ProductID" w:val="12 pt"/>
        </w:smartTagPr>
        <w:r w:rsidRPr="006D3373">
          <w:rPr>
            <w:color w:val="FF0000"/>
            <w:sz w:val="24"/>
            <w:lang w:val="en-GB"/>
          </w:rPr>
          <w:t>12 pt</w:t>
        </w:r>
      </w:smartTag>
      <w:r w:rsidRPr="006D3373">
        <w:rPr>
          <w:color w:val="FF0000"/>
          <w:sz w:val="24"/>
          <w:lang w:val="en-GB"/>
        </w:rPr>
        <w:t>, bold, italics</w:t>
      </w:r>
      <w:r w:rsidRPr="00B16869">
        <w:rPr>
          <w:color w:val="FF0000"/>
          <w:sz w:val="24"/>
          <w:lang w:val="en-GB"/>
        </w:rPr>
        <w:t>, flush left</w:t>
      </w:r>
      <w:r w:rsidRPr="006D3373">
        <w:rPr>
          <w:color w:val="FF0000"/>
          <w:sz w:val="24"/>
          <w:lang w:val="en-GB"/>
        </w:rPr>
        <w:t>]</w:t>
      </w:r>
    </w:p>
    <w:p w14:paraId="370221F0" w14:textId="77777777" w:rsidR="00BB0537" w:rsidRPr="00F347C8" w:rsidRDefault="00BB0537">
      <w:pPr>
        <w:jc w:val="both"/>
        <w:rPr>
          <w:noProof/>
          <w:sz w:val="24"/>
          <w:lang w:val="en-US"/>
        </w:rPr>
      </w:pPr>
      <w:r w:rsidRPr="00F347C8">
        <w:rPr>
          <w:noProof/>
          <w:sz w:val="24"/>
          <w:lang w:val="en-US"/>
        </w:rPr>
        <w:t xml:space="preserve">Twenty years ago, IOBC published a document that can be considered as one of the cornerstones of I. P. in </w:t>
      </w:r>
      <w:smartTag w:uri="urn:schemas-microsoft-com:office:smarttags" w:element="metricconverter">
        <w:smartTagPr>
          <w:attr w:name="ProductID" w:val="12 pt"/>
        </w:smartTagPr>
        <w:r w:rsidRPr="00F347C8">
          <w:rPr>
            <w:noProof/>
            <w:sz w:val="24"/>
            <w:lang w:val="en-US"/>
          </w:rPr>
          <w:t>Europe</w:t>
        </w:r>
      </w:smartTag>
      <w:r w:rsidRPr="00F347C8">
        <w:rPr>
          <w:noProof/>
          <w:sz w:val="24"/>
          <w:lang w:val="en-US"/>
        </w:rPr>
        <w:t xml:space="preserve">. Key element in this collection of documents is the Declaration of Ovrannaz. It was established by a group of entomologists. </w:t>
      </w:r>
      <w:r w:rsidRPr="00F347C8">
        <w:rPr>
          <w:noProof/>
          <w:color w:val="FF0000"/>
          <w:sz w:val="24"/>
          <w:lang w:val="en-US"/>
        </w:rPr>
        <w:t>[font: 12 pt]</w:t>
      </w:r>
    </w:p>
    <w:p w14:paraId="67DCC748" w14:textId="77777777" w:rsidR="00BB0537" w:rsidRDefault="00BB0537">
      <w:pPr>
        <w:suppressAutoHyphens/>
        <w:rPr>
          <w:color w:val="FF0000"/>
          <w:sz w:val="24"/>
          <w:lang w:val="en-GB"/>
        </w:rPr>
      </w:pPr>
      <w:r w:rsidRPr="00B16869">
        <w:rPr>
          <w:color w:val="FF0000"/>
          <w:sz w:val="24"/>
          <w:lang w:val="en-GB"/>
        </w:rPr>
        <w:t>[2 lines free</w:t>
      </w:r>
      <w:r w:rsidR="00752D03">
        <w:rPr>
          <w:color w:val="FF0000"/>
          <w:sz w:val="24"/>
          <w:lang w:val="en-GB"/>
        </w:rPr>
        <w:t>, 12 pt</w:t>
      </w:r>
      <w:r w:rsidRPr="00B16869">
        <w:rPr>
          <w:color w:val="FF0000"/>
          <w:sz w:val="24"/>
          <w:lang w:val="en-GB"/>
        </w:rPr>
        <w:t>]</w:t>
      </w:r>
    </w:p>
    <w:p w14:paraId="1BD5FFDB" w14:textId="77777777" w:rsidR="00AE17FD" w:rsidRPr="00AE17FD" w:rsidRDefault="00AE17FD">
      <w:pPr>
        <w:ind w:left="426" w:hanging="426"/>
        <w:rPr>
          <w:sz w:val="24"/>
          <w:szCs w:val="24"/>
          <w:lang w:val="en-GB"/>
        </w:rPr>
      </w:pPr>
    </w:p>
    <w:p w14:paraId="7BC54135" w14:textId="77777777" w:rsidR="00AE17FD" w:rsidRPr="00AE17FD" w:rsidRDefault="00AE17FD">
      <w:pPr>
        <w:ind w:left="426" w:hanging="426"/>
        <w:rPr>
          <w:sz w:val="24"/>
          <w:szCs w:val="24"/>
          <w:lang w:val="en-GB"/>
        </w:rPr>
      </w:pPr>
    </w:p>
    <w:p w14:paraId="5963877D" w14:textId="77777777" w:rsidR="00BB0537" w:rsidRPr="00B16869" w:rsidRDefault="00BB0537">
      <w:pPr>
        <w:ind w:left="426" w:hanging="426"/>
        <w:rPr>
          <w:b/>
          <w:sz w:val="26"/>
          <w:lang w:val="en-GB"/>
        </w:rPr>
      </w:pPr>
      <w:r w:rsidRPr="00F347C8">
        <w:rPr>
          <w:b/>
          <w:sz w:val="26"/>
          <w:lang w:val="en-GB"/>
        </w:rPr>
        <w:t xml:space="preserve">Results and discussion </w:t>
      </w:r>
      <w:r w:rsidRPr="00B16869">
        <w:rPr>
          <w:color w:val="FF0000"/>
          <w:sz w:val="24"/>
          <w:lang w:val="en-GB"/>
        </w:rPr>
        <w:t xml:space="preserve">[font: </w:t>
      </w:r>
      <w:smartTag w:uri="urn:schemas-microsoft-com:office:smarttags" w:element="metricconverter">
        <w:smartTagPr>
          <w:attr w:name="ProductID" w:val="12 pt"/>
        </w:smartTagPr>
        <w:r w:rsidRPr="00B16869">
          <w:rPr>
            <w:color w:val="FF0000"/>
            <w:sz w:val="24"/>
            <w:lang w:val="en-GB"/>
          </w:rPr>
          <w:t>13 pt</w:t>
        </w:r>
      </w:smartTag>
      <w:r w:rsidRPr="00B16869">
        <w:rPr>
          <w:color w:val="FF0000"/>
          <w:sz w:val="24"/>
          <w:lang w:val="en-GB"/>
        </w:rPr>
        <w:t>, bold, flush left]</w:t>
      </w:r>
    </w:p>
    <w:p w14:paraId="5A519C5A" w14:textId="77777777" w:rsidR="00BB0537" w:rsidRPr="00212EF5" w:rsidRDefault="00BB0537">
      <w:pPr>
        <w:suppressAutoHyphens/>
        <w:rPr>
          <w:color w:val="0000FF"/>
          <w:sz w:val="24"/>
          <w:lang w:val="en-GB"/>
        </w:rPr>
      </w:pPr>
      <w:r w:rsidRPr="00B16869">
        <w:rPr>
          <w:color w:val="FF0000"/>
          <w:sz w:val="24"/>
          <w:lang w:val="en-GB"/>
        </w:rPr>
        <w:t>[1 line free</w:t>
      </w:r>
      <w:r w:rsidR="00752D03">
        <w:rPr>
          <w:color w:val="FF0000"/>
          <w:sz w:val="24"/>
          <w:lang w:val="en-GB"/>
        </w:rPr>
        <w:t>, 12 pt</w:t>
      </w:r>
      <w:r w:rsidRPr="00B16869">
        <w:rPr>
          <w:color w:val="FF0000"/>
          <w:sz w:val="24"/>
          <w:lang w:val="en-GB"/>
        </w:rPr>
        <w:t>]</w:t>
      </w:r>
    </w:p>
    <w:p w14:paraId="07E80FA7" w14:textId="77777777" w:rsidR="00AE17FD" w:rsidRPr="00AE17FD" w:rsidRDefault="00AE17FD">
      <w:pPr>
        <w:suppressAutoHyphens/>
        <w:rPr>
          <w:sz w:val="24"/>
          <w:lang w:val="en-GB"/>
        </w:rPr>
      </w:pPr>
    </w:p>
    <w:p w14:paraId="6CAD1CCF" w14:textId="77777777" w:rsidR="00BB0537" w:rsidRPr="00B16869" w:rsidRDefault="00BB0537">
      <w:pPr>
        <w:suppressAutoHyphens/>
        <w:rPr>
          <w:b/>
          <w:i/>
          <w:sz w:val="24"/>
          <w:lang w:val="en-GB"/>
        </w:rPr>
      </w:pPr>
      <w:r w:rsidRPr="00B16869">
        <w:rPr>
          <w:b/>
          <w:i/>
          <w:sz w:val="24"/>
          <w:lang w:val="en-GB"/>
        </w:rPr>
        <w:t xml:space="preserve">Please avoid typing errors </w:t>
      </w:r>
      <w:r w:rsidRPr="00B16869">
        <w:rPr>
          <w:color w:val="FF0000"/>
          <w:sz w:val="24"/>
          <w:lang w:val="en-GB"/>
        </w:rPr>
        <w:t xml:space="preserve">[font: </w:t>
      </w:r>
      <w:smartTag w:uri="urn:schemas-microsoft-com:office:smarttags" w:element="metricconverter">
        <w:smartTagPr>
          <w:attr w:name="ProductID" w:val="12 pt"/>
        </w:smartTagPr>
        <w:r w:rsidRPr="00B16869">
          <w:rPr>
            <w:color w:val="FF0000"/>
            <w:sz w:val="24"/>
            <w:lang w:val="en-GB"/>
          </w:rPr>
          <w:t>12 pt</w:t>
        </w:r>
      </w:smartTag>
      <w:r w:rsidRPr="00B16869">
        <w:rPr>
          <w:color w:val="FF0000"/>
          <w:sz w:val="24"/>
          <w:lang w:val="en-GB"/>
        </w:rPr>
        <w:t>, bold, italic, flush left]</w:t>
      </w:r>
    </w:p>
    <w:p w14:paraId="4837124E" w14:textId="77777777" w:rsidR="00BB0537" w:rsidRPr="00F347C8" w:rsidRDefault="00BB0537">
      <w:pPr>
        <w:jc w:val="both"/>
        <w:rPr>
          <w:noProof/>
          <w:sz w:val="24"/>
          <w:lang w:val="en-US"/>
        </w:rPr>
      </w:pPr>
      <w:r w:rsidRPr="00F347C8">
        <w:rPr>
          <w:noProof/>
          <w:sz w:val="24"/>
          <w:lang w:val="en-US"/>
        </w:rPr>
        <w:t xml:space="preserve">Twenty years ago, IOBC published a document that can be considered as one of the cornerstones of Integrated Production in </w:t>
      </w:r>
      <w:smartTag w:uri="urn:schemas-microsoft-com:office:smarttags" w:element="metricconverter">
        <w:smartTagPr>
          <w:attr w:name="ProductID" w:val="12 pt"/>
        </w:smartTagPr>
        <w:r w:rsidRPr="00F347C8">
          <w:rPr>
            <w:noProof/>
            <w:sz w:val="24"/>
            <w:lang w:val="en-US"/>
          </w:rPr>
          <w:t>Europe</w:t>
        </w:r>
      </w:smartTag>
      <w:r w:rsidRPr="00F347C8">
        <w:rPr>
          <w:noProof/>
          <w:sz w:val="24"/>
          <w:lang w:val="en-US"/>
        </w:rPr>
        <w:t xml:space="preserve">. Key element in this collection of documents is the Declaration of Ovrannaz. It was established by a group of entomologists that met in the </w:t>
      </w:r>
      <w:smartTag w:uri="urn:schemas-microsoft-com:office:smarttags" w:element="metricconverter">
        <w:smartTagPr>
          <w:attr w:name="ProductID" w:val="12 pt"/>
        </w:smartTagPr>
        <w:r w:rsidRPr="00F347C8">
          <w:rPr>
            <w:noProof/>
            <w:sz w:val="24"/>
            <w:lang w:val="en-US"/>
          </w:rPr>
          <w:t>Switzerland</w:t>
        </w:r>
      </w:smartTag>
      <w:r w:rsidRPr="00F347C8">
        <w:rPr>
          <w:noProof/>
          <w:sz w:val="24"/>
          <w:lang w:val="en-US"/>
        </w:rPr>
        <w:t xml:space="preserve"> to discuss the principles of Integrated Plant protection </w:t>
      </w:r>
      <w:r w:rsidRPr="00F347C8">
        <w:rPr>
          <w:noProof/>
          <w:color w:val="FF0000"/>
          <w:sz w:val="24"/>
          <w:lang w:val="en-US"/>
        </w:rPr>
        <w:t xml:space="preserve">[font: </w:t>
      </w:r>
      <w:smartTag w:uri="urn:schemas-microsoft-com:office:smarttags" w:element="metricconverter">
        <w:smartTagPr>
          <w:attr w:name="ProductID" w:val="12 pt"/>
        </w:smartTagPr>
        <w:r w:rsidRPr="00F347C8">
          <w:rPr>
            <w:noProof/>
            <w:color w:val="FF0000"/>
            <w:sz w:val="24"/>
            <w:lang w:val="en-US"/>
          </w:rPr>
          <w:t>12 pt</w:t>
        </w:r>
      </w:smartTag>
      <w:r w:rsidRPr="00F347C8">
        <w:rPr>
          <w:noProof/>
          <w:color w:val="FF0000"/>
          <w:sz w:val="24"/>
          <w:lang w:val="en-US"/>
        </w:rPr>
        <w:t>, block]</w:t>
      </w:r>
    </w:p>
    <w:p w14:paraId="03C623C4" w14:textId="77777777" w:rsidR="00BB0537" w:rsidRPr="00212EF5" w:rsidRDefault="00BB0537">
      <w:pPr>
        <w:rPr>
          <w:color w:val="0000FF"/>
          <w:sz w:val="24"/>
          <w:lang w:val="en-GB"/>
        </w:rPr>
      </w:pPr>
      <w:r w:rsidRPr="00B16869">
        <w:rPr>
          <w:color w:val="FF0000"/>
          <w:sz w:val="24"/>
          <w:lang w:val="en-GB"/>
        </w:rPr>
        <w:t>[2 lines free</w:t>
      </w:r>
      <w:r w:rsidR="00752D03">
        <w:rPr>
          <w:color w:val="FF0000"/>
          <w:sz w:val="24"/>
          <w:lang w:val="en-GB"/>
        </w:rPr>
        <w:t>, 12 pt</w:t>
      </w:r>
      <w:r w:rsidRPr="00B16869">
        <w:rPr>
          <w:color w:val="FF0000"/>
          <w:sz w:val="24"/>
          <w:lang w:val="en-GB"/>
        </w:rPr>
        <w:t>]</w:t>
      </w:r>
    </w:p>
    <w:p w14:paraId="6356B91E" w14:textId="77777777" w:rsidR="00BB0537" w:rsidRDefault="00BB0537">
      <w:pPr>
        <w:suppressAutoHyphens/>
        <w:rPr>
          <w:sz w:val="24"/>
          <w:lang w:val="en-GB"/>
        </w:rPr>
      </w:pPr>
    </w:p>
    <w:p w14:paraId="1108A678" w14:textId="77777777" w:rsidR="00F20354" w:rsidRPr="00B16869" w:rsidRDefault="00F20354">
      <w:pPr>
        <w:suppressAutoHyphens/>
        <w:rPr>
          <w:sz w:val="24"/>
          <w:lang w:val="en-GB"/>
        </w:rPr>
      </w:pPr>
    </w:p>
    <w:p w14:paraId="13E6F2A8" w14:textId="77777777" w:rsidR="00BB0537" w:rsidRPr="00B16869" w:rsidRDefault="00BB0537">
      <w:pPr>
        <w:pBdr>
          <w:top w:val="single" w:sz="4" w:space="1" w:color="auto"/>
          <w:left w:val="single" w:sz="4" w:space="0" w:color="auto"/>
          <w:bottom w:val="single" w:sz="4" w:space="1" w:color="auto"/>
          <w:right w:val="single" w:sz="4" w:space="0" w:color="auto"/>
        </w:pBdr>
        <w:shd w:val="pct5" w:color="auto" w:fill="auto"/>
        <w:suppressAutoHyphens/>
        <w:jc w:val="both"/>
        <w:rPr>
          <w:sz w:val="24"/>
          <w:lang w:val="en-GB"/>
        </w:rPr>
      </w:pPr>
    </w:p>
    <w:p w14:paraId="1DF7DF31" w14:textId="77777777" w:rsidR="00BB0537" w:rsidRPr="00B16869" w:rsidRDefault="00BB0537">
      <w:pPr>
        <w:pBdr>
          <w:top w:val="single" w:sz="4" w:space="1" w:color="auto"/>
          <w:left w:val="single" w:sz="4" w:space="0" w:color="auto"/>
          <w:bottom w:val="single" w:sz="4" w:space="1" w:color="auto"/>
          <w:right w:val="single" w:sz="4" w:space="0" w:color="auto"/>
        </w:pBdr>
        <w:shd w:val="pct5" w:color="auto" w:fill="auto"/>
        <w:suppressAutoHyphens/>
        <w:jc w:val="center"/>
        <w:rPr>
          <w:b/>
          <w:sz w:val="24"/>
          <w:lang w:val="en-GB"/>
        </w:rPr>
      </w:pPr>
      <w:r w:rsidRPr="00B16869">
        <w:rPr>
          <w:b/>
          <w:sz w:val="24"/>
          <w:lang w:val="en-GB"/>
        </w:rPr>
        <w:t xml:space="preserve">! Figures should be </w:t>
      </w:r>
      <w:proofErr w:type="gramStart"/>
      <w:r w:rsidRPr="00B16869">
        <w:rPr>
          <w:b/>
          <w:sz w:val="24"/>
          <w:lang w:val="en-GB"/>
        </w:rPr>
        <w:t>centred !</w:t>
      </w:r>
      <w:proofErr w:type="gramEnd"/>
    </w:p>
    <w:p w14:paraId="493A0B34" w14:textId="77777777" w:rsidR="00BB0537" w:rsidRPr="00B16869" w:rsidRDefault="00BB0537">
      <w:pPr>
        <w:pBdr>
          <w:top w:val="single" w:sz="4" w:space="1" w:color="auto"/>
          <w:left w:val="single" w:sz="4" w:space="0" w:color="auto"/>
          <w:bottom w:val="single" w:sz="4" w:space="1" w:color="auto"/>
          <w:right w:val="single" w:sz="4" w:space="0" w:color="auto"/>
        </w:pBdr>
        <w:shd w:val="pct5" w:color="auto" w:fill="auto"/>
        <w:suppressAutoHyphens/>
        <w:jc w:val="both"/>
        <w:rPr>
          <w:sz w:val="24"/>
          <w:lang w:val="en-GB"/>
        </w:rPr>
      </w:pPr>
    </w:p>
    <w:p w14:paraId="52CCB0C4" w14:textId="77777777" w:rsidR="00BB0537" w:rsidRDefault="00BB0537">
      <w:pPr>
        <w:pBdr>
          <w:top w:val="single" w:sz="4" w:space="1" w:color="auto"/>
          <w:left w:val="single" w:sz="4" w:space="0" w:color="auto"/>
          <w:bottom w:val="single" w:sz="4" w:space="1" w:color="auto"/>
          <w:right w:val="single" w:sz="4" w:space="0" w:color="auto"/>
        </w:pBdr>
        <w:shd w:val="pct5" w:color="auto" w:fill="auto"/>
        <w:suppressAutoHyphens/>
        <w:jc w:val="both"/>
        <w:rPr>
          <w:sz w:val="24"/>
          <w:lang w:val="en-GB"/>
        </w:rPr>
      </w:pPr>
    </w:p>
    <w:p w14:paraId="11A6381B" w14:textId="77777777" w:rsidR="00F20354" w:rsidRDefault="00F20354">
      <w:pPr>
        <w:pBdr>
          <w:top w:val="single" w:sz="4" w:space="1" w:color="auto"/>
          <w:left w:val="single" w:sz="4" w:space="0" w:color="auto"/>
          <w:bottom w:val="single" w:sz="4" w:space="1" w:color="auto"/>
          <w:right w:val="single" w:sz="4" w:space="0" w:color="auto"/>
        </w:pBdr>
        <w:shd w:val="pct5" w:color="auto" w:fill="auto"/>
        <w:suppressAutoHyphens/>
        <w:jc w:val="both"/>
        <w:rPr>
          <w:sz w:val="24"/>
          <w:lang w:val="en-GB"/>
        </w:rPr>
      </w:pPr>
    </w:p>
    <w:p w14:paraId="30C322AD" w14:textId="77777777" w:rsidR="00F20354" w:rsidRDefault="00F20354">
      <w:pPr>
        <w:pBdr>
          <w:top w:val="single" w:sz="4" w:space="1" w:color="auto"/>
          <w:left w:val="single" w:sz="4" w:space="0" w:color="auto"/>
          <w:bottom w:val="single" w:sz="4" w:space="1" w:color="auto"/>
          <w:right w:val="single" w:sz="4" w:space="0" w:color="auto"/>
        </w:pBdr>
        <w:shd w:val="pct5" w:color="auto" w:fill="auto"/>
        <w:suppressAutoHyphens/>
        <w:jc w:val="both"/>
        <w:rPr>
          <w:sz w:val="24"/>
          <w:lang w:val="en-GB"/>
        </w:rPr>
      </w:pPr>
    </w:p>
    <w:p w14:paraId="49160989" w14:textId="77777777" w:rsidR="00F20354" w:rsidRDefault="00F20354">
      <w:pPr>
        <w:pBdr>
          <w:top w:val="single" w:sz="4" w:space="1" w:color="auto"/>
          <w:left w:val="single" w:sz="4" w:space="0" w:color="auto"/>
          <w:bottom w:val="single" w:sz="4" w:space="1" w:color="auto"/>
          <w:right w:val="single" w:sz="4" w:space="0" w:color="auto"/>
        </w:pBdr>
        <w:shd w:val="pct5" w:color="auto" w:fill="auto"/>
        <w:suppressAutoHyphens/>
        <w:jc w:val="both"/>
        <w:rPr>
          <w:sz w:val="24"/>
          <w:lang w:val="en-GB"/>
        </w:rPr>
      </w:pPr>
    </w:p>
    <w:p w14:paraId="6D789992" w14:textId="77777777" w:rsidR="00F20354" w:rsidRDefault="00F20354">
      <w:pPr>
        <w:pBdr>
          <w:top w:val="single" w:sz="4" w:space="1" w:color="auto"/>
          <w:left w:val="single" w:sz="4" w:space="0" w:color="auto"/>
          <w:bottom w:val="single" w:sz="4" w:space="1" w:color="auto"/>
          <w:right w:val="single" w:sz="4" w:space="0" w:color="auto"/>
        </w:pBdr>
        <w:shd w:val="pct5" w:color="auto" w:fill="auto"/>
        <w:suppressAutoHyphens/>
        <w:jc w:val="both"/>
        <w:rPr>
          <w:sz w:val="24"/>
          <w:lang w:val="en-GB"/>
        </w:rPr>
      </w:pPr>
    </w:p>
    <w:p w14:paraId="46A856D9" w14:textId="77777777" w:rsidR="00752D03" w:rsidRPr="00752D03" w:rsidRDefault="00752D03" w:rsidP="00752D03">
      <w:pPr>
        <w:suppressAutoHyphens/>
        <w:rPr>
          <w:color w:val="FF0000"/>
          <w:sz w:val="24"/>
          <w:lang w:val="en-GB"/>
        </w:rPr>
      </w:pPr>
      <w:r w:rsidRPr="00AE17FD">
        <w:rPr>
          <w:noProof/>
          <w:color w:val="FF0000"/>
          <w:sz w:val="24"/>
          <w:lang w:val="en-US"/>
        </w:rPr>
        <w:t>[1 line free, 12 pt]</w:t>
      </w:r>
    </w:p>
    <w:p w14:paraId="43189062" w14:textId="77777777" w:rsidR="00AE17FD" w:rsidRDefault="00AE17FD">
      <w:pPr>
        <w:suppressAutoHyphens/>
        <w:rPr>
          <w:sz w:val="24"/>
          <w:lang w:val="en-GB"/>
        </w:rPr>
      </w:pPr>
    </w:p>
    <w:p w14:paraId="2067D95E" w14:textId="77777777" w:rsidR="00BB0537" w:rsidRPr="00B16869" w:rsidRDefault="00BB0537">
      <w:pPr>
        <w:suppressAutoHyphens/>
        <w:rPr>
          <w:sz w:val="24"/>
          <w:lang w:val="en-GB"/>
        </w:rPr>
      </w:pPr>
      <w:r w:rsidRPr="00B16869">
        <w:rPr>
          <w:sz w:val="24"/>
          <w:lang w:val="en-GB"/>
        </w:rPr>
        <w:t>Figure 1. Development of insect eggs under different temperatures (°C).</w:t>
      </w:r>
      <w:r w:rsidRPr="00B16869">
        <w:rPr>
          <w:color w:val="FF0000"/>
          <w:sz w:val="24"/>
          <w:lang w:val="en-GB"/>
        </w:rPr>
        <w:t xml:space="preserve"> [</w:t>
      </w:r>
      <w:r w:rsidRPr="00F347C8">
        <w:rPr>
          <w:noProof/>
          <w:color w:val="FF0000"/>
          <w:sz w:val="24"/>
          <w:lang w:val="en-US"/>
        </w:rPr>
        <w:t>font: 12 pt]</w:t>
      </w:r>
    </w:p>
    <w:p w14:paraId="4B0AB5DA" w14:textId="77777777" w:rsidR="00BB0537" w:rsidRPr="00212EF5" w:rsidRDefault="00BB0537">
      <w:pPr>
        <w:suppressAutoHyphens/>
        <w:rPr>
          <w:color w:val="0000FF"/>
          <w:sz w:val="24"/>
          <w:lang w:val="en-GB"/>
        </w:rPr>
      </w:pPr>
      <w:r w:rsidRPr="00F347C8">
        <w:rPr>
          <w:noProof/>
          <w:color w:val="FF0000"/>
          <w:sz w:val="24"/>
          <w:lang w:val="en-US"/>
        </w:rPr>
        <w:t>[</w:t>
      </w:r>
      <w:r w:rsidRPr="00B16869">
        <w:rPr>
          <w:color w:val="FF0000"/>
          <w:sz w:val="24"/>
          <w:lang w:val="en-GB"/>
        </w:rPr>
        <w:t>2 lines free</w:t>
      </w:r>
      <w:r w:rsidR="00752D03">
        <w:rPr>
          <w:color w:val="FF0000"/>
          <w:sz w:val="24"/>
          <w:lang w:val="en-GB"/>
        </w:rPr>
        <w:t>, 12 pt</w:t>
      </w:r>
      <w:r w:rsidRPr="00B16869">
        <w:rPr>
          <w:color w:val="FF0000"/>
          <w:sz w:val="24"/>
          <w:lang w:val="en-GB"/>
        </w:rPr>
        <w:t>]</w:t>
      </w:r>
    </w:p>
    <w:p w14:paraId="74EF49B4" w14:textId="77777777" w:rsidR="00BB0537" w:rsidRDefault="00BB0537">
      <w:pPr>
        <w:suppressAutoHyphens/>
        <w:rPr>
          <w:sz w:val="24"/>
          <w:lang w:val="en-GB"/>
        </w:rPr>
      </w:pPr>
    </w:p>
    <w:p w14:paraId="1AEB729B" w14:textId="77777777" w:rsidR="00F20354" w:rsidRPr="00B16869" w:rsidRDefault="00F20354">
      <w:pPr>
        <w:suppressAutoHyphens/>
        <w:rPr>
          <w:sz w:val="24"/>
          <w:lang w:val="en-GB"/>
        </w:rPr>
      </w:pPr>
    </w:p>
    <w:p w14:paraId="559873A8" w14:textId="77777777" w:rsidR="00BB0537" w:rsidRPr="00B16869" w:rsidRDefault="008E6A13">
      <w:pPr>
        <w:suppressAutoHyphens/>
        <w:rPr>
          <w:b/>
          <w:i/>
          <w:sz w:val="24"/>
          <w:lang w:val="en-GB"/>
        </w:rPr>
      </w:pPr>
      <w:r>
        <w:rPr>
          <w:b/>
          <w:i/>
          <w:sz w:val="24"/>
          <w:lang w:val="en-GB"/>
        </w:rPr>
        <w:t xml:space="preserve">How to </w:t>
      </w:r>
      <w:r w:rsidR="003447C4">
        <w:rPr>
          <w:b/>
          <w:i/>
          <w:sz w:val="24"/>
          <w:lang w:val="en-GB"/>
        </w:rPr>
        <w:t>refer to</w:t>
      </w:r>
      <w:r>
        <w:rPr>
          <w:b/>
          <w:i/>
          <w:sz w:val="24"/>
          <w:lang w:val="en-GB"/>
        </w:rPr>
        <w:t xml:space="preserve"> </w:t>
      </w:r>
      <w:r w:rsidR="003447C4">
        <w:rPr>
          <w:b/>
          <w:i/>
          <w:sz w:val="24"/>
          <w:lang w:val="en-GB"/>
        </w:rPr>
        <w:t>f</w:t>
      </w:r>
      <w:r>
        <w:rPr>
          <w:b/>
          <w:i/>
          <w:sz w:val="24"/>
          <w:lang w:val="en-GB"/>
        </w:rPr>
        <w:t xml:space="preserve">igures and </w:t>
      </w:r>
      <w:r w:rsidR="003447C4">
        <w:rPr>
          <w:b/>
          <w:i/>
          <w:sz w:val="24"/>
          <w:lang w:val="en-GB"/>
        </w:rPr>
        <w:t>t</w:t>
      </w:r>
      <w:r>
        <w:rPr>
          <w:b/>
          <w:i/>
          <w:sz w:val="24"/>
          <w:lang w:val="en-GB"/>
        </w:rPr>
        <w:t>ables</w:t>
      </w:r>
      <w:r w:rsidR="00BB0537" w:rsidRPr="00B16869">
        <w:rPr>
          <w:b/>
          <w:i/>
          <w:sz w:val="24"/>
          <w:lang w:val="en-GB"/>
        </w:rPr>
        <w:t xml:space="preserve"> </w:t>
      </w:r>
      <w:r w:rsidR="00BB0537" w:rsidRPr="00B16869">
        <w:rPr>
          <w:color w:val="FF0000"/>
          <w:sz w:val="24"/>
          <w:lang w:val="en-GB"/>
        </w:rPr>
        <w:t xml:space="preserve">[font: </w:t>
      </w:r>
      <w:smartTag w:uri="urn:schemas-microsoft-com:office:smarttags" w:element="metricconverter">
        <w:smartTagPr>
          <w:attr w:name="ProductID" w:val="12 pt"/>
        </w:smartTagPr>
        <w:r w:rsidR="00BB0537" w:rsidRPr="00B16869">
          <w:rPr>
            <w:color w:val="FF0000"/>
            <w:sz w:val="24"/>
            <w:lang w:val="en-GB"/>
          </w:rPr>
          <w:t>12 pt</w:t>
        </w:r>
      </w:smartTag>
      <w:r w:rsidR="00BB0537" w:rsidRPr="00B16869">
        <w:rPr>
          <w:color w:val="FF0000"/>
          <w:sz w:val="24"/>
          <w:lang w:val="en-GB"/>
        </w:rPr>
        <w:t>, bold, italic, flush left]</w:t>
      </w:r>
    </w:p>
    <w:p w14:paraId="5499DB95" w14:textId="77777777" w:rsidR="008E6A13" w:rsidRDefault="008E6A13" w:rsidP="008E6A13">
      <w:pPr>
        <w:jc w:val="both"/>
        <w:rPr>
          <w:noProof/>
          <w:sz w:val="24"/>
          <w:lang w:val="en-US"/>
        </w:rPr>
      </w:pPr>
      <w:r w:rsidRPr="00E6680B">
        <w:rPr>
          <w:noProof/>
          <w:color w:val="FF0000"/>
          <w:sz w:val="24"/>
          <w:lang w:val="en-US"/>
        </w:rPr>
        <w:t xml:space="preserve">Please refer to Figures and Tables in the text by using no abbreviations and by using </w:t>
      </w:r>
      <w:r w:rsidR="00964F57" w:rsidRPr="00E6680B">
        <w:rPr>
          <w:noProof/>
          <w:color w:val="FF0000"/>
          <w:sz w:val="24"/>
          <w:lang w:val="en-US"/>
        </w:rPr>
        <w:t>capital first letter:</w:t>
      </w:r>
      <w:r>
        <w:rPr>
          <w:noProof/>
          <w:sz w:val="24"/>
          <w:lang w:val="en-US"/>
        </w:rPr>
        <w:t xml:space="preserve"> In Figure 1 d</w:t>
      </w:r>
      <w:proofErr w:type="spellStart"/>
      <w:r w:rsidRPr="00B16869">
        <w:rPr>
          <w:sz w:val="24"/>
          <w:lang w:val="en-GB"/>
        </w:rPr>
        <w:t>evelopment</w:t>
      </w:r>
      <w:proofErr w:type="spellEnd"/>
      <w:r w:rsidRPr="00B16869">
        <w:rPr>
          <w:sz w:val="24"/>
          <w:lang w:val="en-GB"/>
        </w:rPr>
        <w:t xml:space="preserve"> of insect eggs under different temperatures</w:t>
      </w:r>
      <w:r>
        <w:rPr>
          <w:noProof/>
          <w:sz w:val="24"/>
          <w:lang w:val="en-US"/>
        </w:rPr>
        <w:t xml:space="preserve"> is shown. </w:t>
      </w:r>
    </w:p>
    <w:p w14:paraId="2D89BE05" w14:textId="77777777" w:rsidR="00BB0537" w:rsidRDefault="008E6A13" w:rsidP="008E6A13">
      <w:pPr>
        <w:ind w:firstLine="454"/>
        <w:jc w:val="both"/>
        <w:rPr>
          <w:noProof/>
          <w:color w:val="FF0000"/>
          <w:sz w:val="24"/>
          <w:lang w:val="en-US"/>
        </w:rPr>
      </w:pPr>
      <w:r>
        <w:rPr>
          <w:noProof/>
          <w:sz w:val="24"/>
          <w:lang w:val="en-US"/>
        </w:rPr>
        <w:t xml:space="preserve">An overview of </w:t>
      </w:r>
      <w:r w:rsidR="00E37F10">
        <w:rPr>
          <w:noProof/>
          <w:sz w:val="24"/>
          <w:lang w:val="en-US"/>
        </w:rPr>
        <w:t xml:space="preserve">insect </w:t>
      </w:r>
      <w:r>
        <w:rPr>
          <w:noProof/>
          <w:sz w:val="24"/>
          <w:lang w:val="en-US"/>
        </w:rPr>
        <w:t>species with preference</w:t>
      </w:r>
      <w:r w:rsidR="00E37F10">
        <w:rPr>
          <w:noProof/>
          <w:sz w:val="24"/>
          <w:lang w:val="en-US"/>
        </w:rPr>
        <w:t>s</w:t>
      </w:r>
      <w:r>
        <w:rPr>
          <w:noProof/>
          <w:sz w:val="24"/>
          <w:lang w:val="en-US"/>
        </w:rPr>
        <w:t xml:space="preserve"> for higher temperatures is given in Table 1.</w:t>
      </w:r>
      <w:r w:rsidR="00BB0537" w:rsidRPr="00F347C8">
        <w:rPr>
          <w:noProof/>
          <w:sz w:val="24"/>
          <w:lang w:val="en-US"/>
        </w:rPr>
        <w:t xml:space="preserve"> </w:t>
      </w:r>
      <w:r w:rsidR="00BB0537" w:rsidRPr="00F347C8">
        <w:rPr>
          <w:noProof/>
          <w:color w:val="FF0000"/>
          <w:sz w:val="24"/>
          <w:lang w:val="en-US"/>
        </w:rPr>
        <w:t xml:space="preserve">[font: </w:t>
      </w:r>
      <w:smartTag w:uri="urn:schemas-microsoft-com:office:smarttags" w:element="metricconverter">
        <w:smartTagPr>
          <w:attr w:name="ProductID" w:val="12 pt"/>
        </w:smartTagPr>
        <w:r w:rsidR="00BB0537" w:rsidRPr="00F347C8">
          <w:rPr>
            <w:noProof/>
            <w:color w:val="FF0000"/>
            <w:sz w:val="24"/>
            <w:lang w:val="en-US"/>
          </w:rPr>
          <w:t>12 pt</w:t>
        </w:r>
      </w:smartTag>
      <w:r w:rsidR="00BB0537" w:rsidRPr="00F347C8">
        <w:rPr>
          <w:noProof/>
          <w:color w:val="FF0000"/>
          <w:sz w:val="24"/>
          <w:lang w:val="en-US"/>
        </w:rPr>
        <w:t>, indent of first line: 0.8 mm]</w:t>
      </w:r>
    </w:p>
    <w:p w14:paraId="184B85F5" w14:textId="77777777" w:rsidR="00212EF5" w:rsidRPr="00752D03" w:rsidRDefault="00212EF5" w:rsidP="00212EF5">
      <w:pPr>
        <w:jc w:val="both"/>
        <w:rPr>
          <w:noProof/>
          <w:color w:val="FF0000"/>
          <w:sz w:val="24"/>
          <w:lang w:val="en-US"/>
        </w:rPr>
      </w:pPr>
      <w:r w:rsidRPr="00752D03">
        <w:rPr>
          <w:noProof/>
          <w:color w:val="FF0000"/>
          <w:sz w:val="24"/>
          <w:lang w:val="en-US"/>
        </w:rPr>
        <w:t>[1 line free, 12 pt]</w:t>
      </w:r>
    </w:p>
    <w:p w14:paraId="245ECE10" w14:textId="77777777" w:rsidR="00F20354" w:rsidRPr="00AE17FD" w:rsidRDefault="00F20354" w:rsidP="00C32990">
      <w:pPr>
        <w:suppressAutoHyphens/>
        <w:rPr>
          <w:sz w:val="24"/>
          <w:lang w:val="en-GB"/>
        </w:rPr>
      </w:pPr>
    </w:p>
    <w:p w14:paraId="64140F48" w14:textId="77777777" w:rsidR="00BB0537" w:rsidRPr="00B16869" w:rsidRDefault="00BB0537" w:rsidP="00C32990">
      <w:pPr>
        <w:suppressAutoHyphens/>
        <w:rPr>
          <w:b/>
          <w:i/>
          <w:sz w:val="24"/>
          <w:lang w:val="en-GB"/>
        </w:rPr>
      </w:pPr>
      <w:r>
        <w:rPr>
          <w:b/>
          <w:i/>
          <w:sz w:val="24"/>
          <w:lang w:val="en-GB"/>
        </w:rPr>
        <w:t>Field trial results</w:t>
      </w:r>
      <w:r w:rsidRPr="00B16869">
        <w:rPr>
          <w:b/>
          <w:i/>
          <w:sz w:val="24"/>
          <w:lang w:val="en-GB"/>
        </w:rPr>
        <w:t xml:space="preserve"> </w:t>
      </w:r>
      <w:r w:rsidRPr="00B16869">
        <w:rPr>
          <w:color w:val="FF0000"/>
          <w:sz w:val="24"/>
          <w:lang w:val="en-GB"/>
        </w:rPr>
        <w:t xml:space="preserve">[font: </w:t>
      </w:r>
      <w:smartTag w:uri="urn:schemas-microsoft-com:office:smarttags" w:element="metricconverter">
        <w:smartTagPr>
          <w:attr w:name="ProductID" w:val="12 pt"/>
        </w:smartTagPr>
        <w:r w:rsidRPr="00B16869">
          <w:rPr>
            <w:color w:val="FF0000"/>
            <w:sz w:val="24"/>
            <w:lang w:val="en-GB"/>
          </w:rPr>
          <w:t>12 pt</w:t>
        </w:r>
      </w:smartTag>
      <w:r w:rsidRPr="00B16869">
        <w:rPr>
          <w:color w:val="FF0000"/>
          <w:sz w:val="24"/>
          <w:lang w:val="en-GB"/>
        </w:rPr>
        <w:t>, bold, italic, flush left]</w:t>
      </w:r>
    </w:p>
    <w:p w14:paraId="709B2454" w14:textId="77777777" w:rsidR="00BB0537" w:rsidRPr="00F347C8" w:rsidRDefault="00BB0537" w:rsidP="00C32990">
      <w:pPr>
        <w:jc w:val="both"/>
        <w:rPr>
          <w:noProof/>
          <w:sz w:val="24"/>
          <w:lang w:val="en-US"/>
        </w:rPr>
      </w:pPr>
      <w:r w:rsidRPr="00F347C8">
        <w:rPr>
          <w:noProof/>
          <w:sz w:val="24"/>
          <w:lang w:val="en-US"/>
        </w:rPr>
        <w:t xml:space="preserve">Twenty years ago, IOBC published a document that can be considered as one of the cornerstones of Integrated Production in </w:t>
      </w:r>
      <w:smartTag w:uri="urn:schemas-microsoft-com:office:smarttags" w:element="metricconverter">
        <w:smartTagPr>
          <w:attr w:name="ProductID" w:val="12 pt"/>
        </w:smartTagPr>
        <w:r w:rsidRPr="00F347C8">
          <w:rPr>
            <w:noProof/>
            <w:sz w:val="24"/>
            <w:lang w:val="en-US"/>
          </w:rPr>
          <w:t>Europe</w:t>
        </w:r>
      </w:smartTag>
      <w:r w:rsidRPr="00F347C8">
        <w:rPr>
          <w:noProof/>
          <w:sz w:val="24"/>
          <w:lang w:val="en-US"/>
        </w:rPr>
        <w:t>.</w:t>
      </w:r>
    </w:p>
    <w:p w14:paraId="0ACDAF4B" w14:textId="77777777" w:rsidR="00BB0537" w:rsidRPr="00F347C8" w:rsidRDefault="00BB0537" w:rsidP="00C32990">
      <w:pPr>
        <w:ind w:firstLine="454"/>
        <w:jc w:val="both"/>
        <w:rPr>
          <w:noProof/>
          <w:sz w:val="24"/>
          <w:lang w:val="en-US"/>
        </w:rPr>
      </w:pPr>
      <w:r w:rsidRPr="00F347C8">
        <w:rPr>
          <w:noProof/>
          <w:sz w:val="24"/>
          <w:lang w:val="en-US"/>
        </w:rPr>
        <w:lastRenderedPageBreak/>
        <w:t xml:space="preserve">Key element in this collection of documents is the Declaration of Ovrannaz. It was established by a group of entomologists. </w:t>
      </w:r>
      <w:r w:rsidRPr="00F347C8">
        <w:rPr>
          <w:noProof/>
          <w:color w:val="FF0000"/>
          <w:sz w:val="24"/>
          <w:lang w:val="en-US"/>
        </w:rPr>
        <w:t xml:space="preserve">[font: </w:t>
      </w:r>
      <w:smartTag w:uri="urn:schemas-microsoft-com:office:smarttags" w:element="metricconverter">
        <w:smartTagPr>
          <w:attr w:name="ProductID" w:val="12 pt"/>
        </w:smartTagPr>
        <w:r w:rsidRPr="00F347C8">
          <w:rPr>
            <w:noProof/>
            <w:color w:val="FF0000"/>
            <w:sz w:val="24"/>
            <w:lang w:val="en-US"/>
          </w:rPr>
          <w:t>12 pt</w:t>
        </w:r>
      </w:smartTag>
      <w:r w:rsidRPr="00F347C8">
        <w:rPr>
          <w:noProof/>
          <w:color w:val="FF0000"/>
          <w:sz w:val="24"/>
          <w:lang w:val="en-US"/>
        </w:rPr>
        <w:t>, indent of first line: 0.8 mm]</w:t>
      </w:r>
    </w:p>
    <w:p w14:paraId="0FCA7EA1" w14:textId="77777777" w:rsidR="00BB0537" w:rsidRPr="00212EF5" w:rsidRDefault="00BB0537" w:rsidP="00C32990">
      <w:pPr>
        <w:suppressAutoHyphens/>
        <w:rPr>
          <w:color w:val="0000FF"/>
          <w:sz w:val="24"/>
          <w:lang w:val="en-GB"/>
        </w:rPr>
      </w:pPr>
      <w:r w:rsidRPr="00B16869">
        <w:rPr>
          <w:color w:val="FF0000"/>
          <w:sz w:val="24"/>
          <w:lang w:val="en-GB"/>
        </w:rPr>
        <w:t>[2 lines free</w:t>
      </w:r>
      <w:r w:rsidR="00752D03">
        <w:rPr>
          <w:color w:val="FF0000"/>
          <w:sz w:val="24"/>
          <w:lang w:val="en-GB"/>
        </w:rPr>
        <w:t>, 12 pt</w:t>
      </w:r>
      <w:r w:rsidRPr="00B16869">
        <w:rPr>
          <w:color w:val="FF0000"/>
          <w:sz w:val="24"/>
          <w:lang w:val="en-GB"/>
        </w:rPr>
        <w:t>]</w:t>
      </w:r>
    </w:p>
    <w:p w14:paraId="6668AAAC" w14:textId="77777777" w:rsidR="00BB0537" w:rsidRDefault="00BB0537">
      <w:pPr>
        <w:suppressAutoHyphens/>
        <w:rPr>
          <w:sz w:val="24"/>
          <w:lang w:val="en-GB"/>
        </w:rPr>
      </w:pPr>
    </w:p>
    <w:p w14:paraId="58686D90" w14:textId="77777777" w:rsidR="00F20354" w:rsidRPr="00B16869" w:rsidRDefault="00F20354">
      <w:pPr>
        <w:suppressAutoHyphens/>
        <w:rPr>
          <w:sz w:val="24"/>
          <w:lang w:val="en-GB"/>
        </w:rPr>
      </w:pPr>
    </w:p>
    <w:p w14:paraId="3940086D" w14:textId="77777777" w:rsidR="00BB0537" w:rsidRDefault="00BB0537">
      <w:pPr>
        <w:suppressAutoHyphens/>
        <w:rPr>
          <w:noProof/>
          <w:color w:val="FF0000"/>
          <w:sz w:val="24"/>
        </w:rPr>
      </w:pPr>
      <w:r w:rsidRPr="00B16869">
        <w:rPr>
          <w:sz w:val="24"/>
          <w:lang w:val="en-GB"/>
        </w:rPr>
        <w:t>Table 1. Do not forget to centre the tables. This way the lay-out will improve and the bulletin will look a lot nicer.</w:t>
      </w:r>
      <w:r w:rsidRPr="00B16869">
        <w:rPr>
          <w:color w:val="FF0000"/>
          <w:sz w:val="24"/>
          <w:lang w:val="en-GB"/>
        </w:rPr>
        <w:t xml:space="preserve"> [</w:t>
      </w:r>
      <w:r w:rsidRPr="00F347C8">
        <w:rPr>
          <w:noProof/>
          <w:color w:val="FF0000"/>
          <w:sz w:val="24"/>
        </w:rPr>
        <w:t>font: 12 pt]</w:t>
      </w:r>
    </w:p>
    <w:p w14:paraId="689012A4" w14:textId="77777777" w:rsidR="006E1A27" w:rsidRDefault="006E1A27">
      <w:pPr>
        <w:suppressAutoHyphens/>
        <w:rPr>
          <w:noProof/>
          <w:color w:val="FF0000"/>
          <w:sz w:val="24"/>
        </w:rPr>
      </w:pPr>
      <w:r w:rsidRPr="00752D03">
        <w:rPr>
          <w:noProof/>
          <w:color w:val="FF0000"/>
          <w:sz w:val="24"/>
        </w:rPr>
        <w:t>[1 line free, 12 pt]</w:t>
      </w:r>
    </w:p>
    <w:p w14:paraId="7A27FDA2" w14:textId="77777777" w:rsidR="00AE17FD" w:rsidRPr="00AE17FD" w:rsidRDefault="00AE17FD">
      <w:pPr>
        <w:suppressAutoHyphens/>
        <w:rPr>
          <w:sz w:val="24"/>
          <w:lang w:val="en-GB"/>
        </w:rPr>
      </w:pPr>
    </w:p>
    <w:tbl>
      <w:tblPr>
        <w:tblW w:w="0" w:type="auto"/>
        <w:tblInd w:w="1006" w:type="dxa"/>
        <w:tblLayout w:type="fixed"/>
        <w:tblCellMar>
          <w:left w:w="99" w:type="dxa"/>
          <w:right w:w="99" w:type="dxa"/>
        </w:tblCellMar>
        <w:tblLook w:val="0000" w:firstRow="0" w:lastRow="0" w:firstColumn="0" w:lastColumn="0" w:noHBand="0" w:noVBand="0"/>
      </w:tblPr>
      <w:tblGrid>
        <w:gridCol w:w="906"/>
        <w:gridCol w:w="1813"/>
        <w:gridCol w:w="1813"/>
        <w:gridCol w:w="1813"/>
        <w:gridCol w:w="962"/>
      </w:tblGrid>
      <w:tr w:rsidR="00BB0537" w14:paraId="0E830265" w14:textId="77777777">
        <w:trPr>
          <w:cantSplit/>
        </w:trPr>
        <w:tc>
          <w:tcPr>
            <w:tcW w:w="906" w:type="dxa"/>
            <w:tcBorders>
              <w:top w:val="single" w:sz="6" w:space="0" w:color="auto"/>
              <w:left w:val="single" w:sz="6" w:space="0" w:color="auto"/>
            </w:tcBorders>
          </w:tcPr>
          <w:p w14:paraId="6B3A2ACE" w14:textId="77777777" w:rsidR="00BB0537" w:rsidRDefault="00BB0537">
            <w:pPr>
              <w:suppressAutoHyphens/>
              <w:spacing w:before="46" w:after="104"/>
              <w:rPr>
                <w:sz w:val="24"/>
                <w:lang w:val="en-GB"/>
              </w:rPr>
            </w:pPr>
          </w:p>
        </w:tc>
        <w:tc>
          <w:tcPr>
            <w:tcW w:w="3626" w:type="dxa"/>
            <w:gridSpan w:val="2"/>
            <w:tcBorders>
              <w:top w:val="single" w:sz="6" w:space="0" w:color="auto"/>
              <w:left w:val="single" w:sz="6" w:space="0" w:color="auto"/>
            </w:tcBorders>
          </w:tcPr>
          <w:p w14:paraId="318923E3" w14:textId="77777777" w:rsidR="00BB0537" w:rsidRDefault="00BB0537">
            <w:pPr>
              <w:suppressAutoHyphens/>
              <w:spacing w:before="46" w:after="104"/>
              <w:jc w:val="center"/>
              <w:rPr>
                <w:b/>
                <w:sz w:val="24"/>
                <w:lang w:val="en-GB"/>
              </w:rPr>
            </w:pPr>
            <w:r>
              <w:rPr>
                <w:b/>
                <w:sz w:val="24"/>
                <w:lang w:val="en-GB"/>
              </w:rPr>
              <w:t>Tables should be centred!!!</w:t>
            </w:r>
          </w:p>
        </w:tc>
        <w:tc>
          <w:tcPr>
            <w:tcW w:w="1813" w:type="dxa"/>
            <w:tcBorders>
              <w:top w:val="single" w:sz="6" w:space="0" w:color="auto"/>
              <w:left w:val="single" w:sz="6" w:space="0" w:color="auto"/>
            </w:tcBorders>
          </w:tcPr>
          <w:p w14:paraId="75328976" w14:textId="77777777" w:rsidR="00BB0537" w:rsidRDefault="00BB0537">
            <w:pPr>
              <w:suppressAutoHyphens/>
              <w:spacing w:before="46" w:after="104"/>
              <w:rPr>
                <w:sz w:val="24"/>
                <w:lang w:val="en-GB"/>
              </w:rPr>
            </w:pPr>
          </w:p>
        </w:tc>
        <w:tc>
          <w:tcPr>
            <w:tcW w:w="962" w:type="dxa"/>
            <w:tcBorders>
              <w:top w:val="single" w:sz="6" w:space="0" w:color="auto"/>
              <w:left w:val="single" w:sz="6" w:space="0" w:color="auto"/>
              <w:right w:val="single" w:sz="6" w:space="0" w:color="auto"/>
            </w:tcBorders>
          </w:tcPr>
          <w:p w14:paraId="2ED07771" w14:textId="77777777" w:rsidR="00BB0537" w:rsidRDefault="00BB0537">
            <w:pPr>
              <w:suppressAutoHyphens/>
              <w:spacing w:before="46" w:after="104"/>
              <w:rPr>
                <w:sz w:val="24"/>
                <w:lang w:val="en-GB"/>
              </w:rPr>
            </w:pPr>
          </w:p>
        </w:tc>
      </w:tr>
      <w:tr w:rsidR="00BB0537" w14:paraId="219CA693" w14:textId="77777777">
        <w:tc>
          <w:tcPr>
            <w:tcW w:w="906" w:type="dxa"/>
            <w:tcBorders>
              <w:top w:val="single" w:sz="6" w:space="0" w:color="auto"/>
              <w:left w:val="single" w:sz="6" w:space="0" w:color="auto"/>
            </w:tcBorders>
          </w:tcPr>
          <w:p w14:paraId="52FF9616" w14:textId="77777777" w:rsidR="00BB0537" w:rsidRDefault="00BB0537">
            <w:pPr>
              <w:suppressAutoHyphens/>
              <w:spacing w:before="46" w:after="104"/>
              <w:rPr>
                <w:sz w:val="24"/>
                <w:lang w:val="en-GB"/>
              </w:rPr>
            </w:pPr>
          </w:p>
        </w:tc>
        <w:tc>
          <w:tcPr>
            <w:tcW w:w="1813" w:type="dxa"/>
            <w:tcBorders>
              <w:top w:val="single" w:sz="6" w:space="0" w:color="auto"/>
              <w:left w:val="single" w:sz="6" w:space="0" w:color="auto"/>
            </w:tcBorders>
          </w:tcPr>
          <w:p w14:paraId="322DA914" w14:textId="77777777" w:rsidR="00BB0537" w:rsidRDefault="00BB0537">
            <w:pPr>
              <w:suppressAutoHyphens/>
              <w:spacing w:before="46" w:after="104"/>
              <w:rPr>
                <w:sz w:val="24"/>
                <w:lang w:val="en-GB"/>
              </w:rPr>
            </w:pPr>
          </w:p>
        </w:tc>
        <w:tc>
          <w:tcPr>
            <w:tcW w:w="1813" w:type="dxa"/>
            <w:tcBorders>
              <w:top w:val="single" w:sz="6" w:space="0" w:color="auto"/>
              <w:left w:val="single" w:sz="6" w:space="0" w:color="auto"/>
            </w:tcBorders>
          </w:tcPr>
          <w:p w14:paraId="1CBC2B00" w14:textId="77777777" w:rsidR="00BB0537" w:rsidRDefault="00BB0537">
            <w:pPr>
              <w:suppressAutoHyphens/>
              <w:spacing w:before="46" w:after="104"/>
              <w:rPr>
                <w:sz w:val="24"/>
                <w:lang w:val="en-GB"/>
              </w:rPr>
            </w:pPr>
          </w:p>
        </w:tc>
        <w:tc>
          <w:tcPr>
            <w:tcW w:w="1813" w:type="dxa"/>
            <w:tcBorders>
              <w:top w:val="single" w:sz="6" w:space="0" w:color="auto"/>
              <w:left w:val="single" w:sz="6" w:space="0" w:color="auto"/>
            </w:tcBorders>
          </w:tcPr>
          <w:p w14:paraId="79CA6475" w14:textId="77777777" w:rsidR="00BB0537" w:rsidRDefault="00BB0537">
            <w:pPr>
              <w:suppressAutoHyphens/>
              <w:spacing w:before="46" w:after="104"/>
              <w:rPr>
                <w:sz w:val="24"/>
                <w:lang w:val="en-GB"/>
              </w:rPr>
            </w:pPr>
          </w:p>
        </w:tc>
        <w:tc>
          <w:tcPr>
            <w:tcW w:w="962" w:type="dxa"/>
            <w:tcBorders>
              <w:top w:val="single" w:sz="6" w:space="0" w:color="auto"/>
              <w:left w:val="single" w:sz="6" w:space="0" w:color="auto"/>
              <w:right w:val="single" w:sz="6" w:space="0" w:color="auto"/>
            </w:tcBorders>
          </w:tcPr>
          <w:p w14:paraId="647CC4F4" w14:textId="77777777" w:rsidR="00BB0537" w:rsidRDefault="00BB0537">
            <w:pPr>
              <w:suppressAutoHyphens/>
              <w:spacing w:before="46" w:after="104"/>
              <w:rPr>
                <w:sz w:val="24"/>
                <w:lang w:val="en-GB"/>
              </w:rPr>
            </w:pPr>
          </w:p>
        </w:tc>
      </w:tr>
      <w:tr w:rsidR="00BB0537" w14:paraId="7B8A8316" w14:textId="77777777">
        <w:tc>
          <w:tcPr>
            <w:tcW w:w="906" w:type="dxa"/>
            <w:tcBorders>
              <w:top w:val="single" w:sz="6" w:space="0" w:color="auto"/>
              <w:left w:val="single" w:sz="6" w:space="0" w:color="auto"/>
              <w:bottom w:val="single" w:sz="6" w:space="0" w:color="auto"/>
            </w:tcBorders>
          </w:tcPr>
          <w:p w14:paraId="11AF1864" w14:textId="77777777" w:rsidR="00BB0537" w:rsidRDefault="00BB0537">
            <w:pPr>
              <w:suppressAutoHyphens/>
              <w:spacing w:before="46" w:after="104"/>
              <w:rPr>
                <w:sz w:val="24"/>
                <w:lang w:val="en-GB"/>
              </w:rPr>
            </w:pPr>
          </w:p>
        </w:tc>
        <w:tc>
          <w:tcPr>
            <w:tcW w:w="1813" w:type="dxa"/>
            <w:tcBorders>
              <w:top w:val="single" w:sz="6" w:space="0" w:color="auto"/>
              <w:left w:val="single" w:sz="6" w:space="0" w:color="auto"/>
              <w:bottom w:val="single" w:sz="6" w:space="0" w:color="auto"/>
            </w:tcBorders>
          </w:tcPr>
          <w:p w14:paraId="054776A5" w14:textId="77777777" w:rsidR="00BB0537" w:rsidRDefault="00BB0537">
            <w:pPr>
              <w:suppressAutoHyphens/>
              <w:spacing w:before="46" w:after="104"/>
              <w:rPr>
                <w:sz w:val="24"/>
                <w:lang w:val="en-GB"/>
              </w:rPr>
            </w:pPr>
          </w:p>
        </w:tc>
        <w:tc>
          <w:tcPr>
            <w:tcW w:w="1813" w:type="dxa"/>
            <w:tcBorders>
              <w:top w:val="single" w:sz="6" w:space="0" w:color="auto"/>
              <w:left w:val="single" w:sz="6" w:space="0" w:color="auto"/>
              <w:bottom w:val="single" w:sz="6" w:space="0" w:color="auto"/>
            </w:tcBorders>
          </w:tcPr>
          <w:p w14:paraId="219F41E7" w14:textId="77777777" w:rsidR="00BB0537" w:rsidRDefault="00BB0537">
            <w:pPr>
              <w:suppressAutoHyphens/>
              <w:spacing w:before="46" w:after="104"/>
              <w:rPr>
                <w:sz w:val="24"/>
                <w:lang w:val="en-GB"/>
              </w:rPr>
            </w:pPr>
          </w:p>
        </w:tc>
        <w:tc>
          <w:tcPr>
            <w:tcW w:w="1813" w:type="dxa"/>
            <w:tcBorders>
              <w:top w:val="single" w:sz="6" w:space="0" w:color="auto"/>
              <w:left w:val="single" w:sz="6" w:space="0" w:color="auto"/>
              <w:bottom w:val="single" w:sz="6" w:space="0" w:color="auto"/>
            </w:tcBorders>
          </w:tcPr>
          <w:p w14:paraId="75B009F7" w14:textId="77777777" w:rsidR="00BB0537" w:rsidRDefault="00BB0537">
            <w:pPr>
              <w:suppressAutoHyphens/>
              <w:spacing w:before="46" w:after="104"/>
              <w:rPr>
                <w:sz w:val="24"/>
                <w:lang w:val="en-GB"/>
              </w:rPr>
            </w:pPr>
          </w:p>
        </w:tc>
        <w:tc>
          <w:tcPr>
            <w:tcW w:w="962" w:type="dxa"/>
            <w:tcBorders>
              <w:top w:val="single" w:sz="6" w:space="0" w:color="auto"/>
              <w:left w:val="single" w:sz="6" w:space="0" w:color="auto"/>
              <w:bottom w:val="single" w:sz="6" w:space="0" w:color="auto"/>
              <w:right w:val="single" w:sz="6" w:space="0" w:color="auto"/>
            </w:tcBorders>
          </w:tcPr>
          <w:p w14:paraId="7D7B3AC5" w14:textId="77777777" w:rsidR="00BB0537" w:rsidRDefault="00BB0537">
            <w:pPr>
              <w:suppressAutoHyphens/>
              <w:spacing w:before="46" w:after="104"/>
              <w:rPr>
                <w:sz w:val="24"/>
                <w:lang w:val="en-GB"/>
              </w:rPr>
            </w:pPr>
          </w:p>
        </w:tc>
      </w:tr>
    </w:tbl>
    <w:p w14:paraId="0BD3D603" w14:textId="77777777" w:rsidR="00BB0537" w:rsidRPr="00212EF5" w:rsidRDefault="00BB0537">
      <w:pPr>
        <w:suppressAutoHyphens/>
        <w:rPr>
          <w:color w:val="0000FF"/>
          <w:spacing w:val="-3"/>
          <w:sz w:val="24"/>
          <w:lang w:val="en-GB"/>
        </w:rPr>
      </w:pPr>
      <w:r>
        <w:rPr>
          <w:color w:val="FF0000"/>
          <w:spacing w:val="-3"/>
          <w:sz w:val="24"/>
          <w:lang w:val="en-GB"/>
        </w:rPr>
        <w:t>[2 lines free</w:t>
      </w:r>
      <w:r w:rsidR="00752D03">
        <w:rPr>
          <w:color w:val="FF0000"/>
          <w:spacing w:val="-3"/>
          <w:sz w:val="24"/>
          <w:lang w:val="en-GB"/>
        </w:rPr>
        <w:t>, 12 pt</w:t>
      </w:r>
      <w:r>
        <w:rPr>
          <w:color w:val="FF0000"/>
          <w:spacing w:val="-3"/>
          <w:sz w:val="24"/>
          <w:lang w:val="en-GB"/>
        </w:rPr>
        <w:t>]</w:t>
      </w:r>
    </w:p>
    <w:p w14:paraId="58C5DDAC" w14:textId="77777777" w:rsidR="00BB0537" w:rsidRDefault="00BB0537">
      <w:pPr>
        <w:ind w:left="426" w:hanging="426"/>
        <w:rPr>
          <w:sz w:val="24"/>
          <w:lang w:val="en-GB"/>
        </w:rPr>
      </w:pPr>
    </w:p>
    <w:p w14:paraId="39D5EC3F" w14:textId="77777777" w:rsidR="00F20354" w:rsidRPr="00F347C8" w:rsidRDefault="00F20354">
      <w:pPr>
        <w:ind w:left="426" w:hanging="426"/>
        <w:rPr>
          <w:sz w:val="24"/>
          <w:lang w:val="en-GB"/>
        </w:rPr>
      </w:pPr>
    </w:p>
    <w:p w14:paraId="5ED501C7" w14:textId="77777777" w:rsidR="00BB0537" w:rsidRPr="00B16869" w:rsidRDefault="00BB0537">
      <w:pPr>
        <w:suppressAutoHyphens/>
        <w:rPr>
          <w:b/>
          <w:sz w:val="26"/>
          <w:lang w:val="en-GB"/>
        </w:rPr>
      </w:pPr>
      <w:r w:rsidRPr="00B16869">
        <w:rPr>
          <w:b/>
          <w:sz w:val="26"/>
          <w:lang w:val="en-GB"/>
        </w:rPr>
        <w:t xml:space="preserve">Acknowledgements </w:t>
      </w:r>
      <w:r w:rsidRPr="00B16869">
        <w:rPr>
          <w:color w:val="FF0000"/>
          <w:sz w:val="24"/>
          <w:lang w:val="en-GB"/>
        </w:rPr>
        <w:t xml:space="preserve">[font: </w:t>
      </w:r>
      <w:smartTag w:uri="urn:schemas-microsoft-com:office:smarttags" w:element="metricconverter">
        <w:smartTagPr>
          <w:attr w:name="ProductID" w:val="12 pt"/>
        </w:smartTagPr>
        <w:r w:rsidRPr="00B16869">
          <w:rPr>
            <w:color w:val="FF0000"/>
            <w:sz w:val="24"/>
            <w:lang w:val="en-GB"/>
          </w:rPr>
          <w:t>13 pt</w:t>
        </w:r>
      </w:smartTag>
      <w:r w:rsidRPr="00B16869">
        <w:rPr>
          <w:color w:val="FF0000"/>
          <w:sz w:val="24"/>
          <w:lang w:val="en-GB"/>
        </w:rPr>
        <w:t>, bold, flush left]</w:t>
      </w:r>
    </w:p>
    <w:p w14:paraId="2CB227C7" w14:textId="77777777" w:rsidR="00BB0537" w:rsidRPr="00212EF5" w:rsidRDefault="00BB0537">
      <w:pPr>
        <w:suppressAutoHyphens/>
        <w:rPr>
          <w:color w:val="0000FF"/>
          <w:sz w:val="24"/>
          <w:lang w:val="en-GB"/>
        </w:rPr>
      </w:pPr>
      <w:r w:rsidRPr="00B16869">
        <w:rPr>
          <w:color w:val="FF0000"/>
          <w:sz w:val="24"/>
          <w:lang w:val="en-GB"/>
        </w:rPr>
        <w:t>[1 line free</w:t>
      </w:r>
      <w:r w:rsidR="00752D03">
        <w:rPr>
          <w:color w:val="FF0000"/>
          <w:sz w:val="24"/>
          <w:lang w:val="en-GB"/>
        </w:rPr>
        <w:t>, 12 pt</w:t>
      </w:r>
      <w:r w:rsidRPr="00B16869">
        <w:rPr>
          <w:color w:val="FF0000"/>
          <w:sz w:val="24"/>
          <w:lang w:val="en-GB"/>
        </w:rPr>
        <w:t>]</w:t>
      </w:r>
    </w:p>
    <w:p w14:paraId="49ACDA21" w14:textId="77777777" w:rsidR="00AE17FD" w:rsidRDefault="00AE17FD">
      <w:pPr>
        <w:suppressAutoHyphens/>
        <w:jc w:val="both"/>
        <w:rPr>
          <w:sz w:val="24"/>
          <w:lang w:val="en-GB"/>
        </w:rPr>
      </w:pPr>
    </w:p>
    <w:p w14:paraId="0738FFDB" w14:textId="77777777" w:rsidR="00BB0537" w:rsidRPr="00B16869" w:rsidRDefault="00BB0537">
      <w:pPr>
        <w:suppressAutoHyphens/>
        <w:jc w:val="both"/>
        <w:rPr>
          <w:sz w:val="24"/>
          <w:lang w:val="en-GB"/>
        </w:rPr>
      </w:pPr>
      <w:r w:rsidRPr="00B16869">
        <w:rPr>
          <w:sz w:val="24"/>
          <w:lang w:val="en-GB"/>
        </w:rPr>
        <w:t xml:space="preserve">We thank you for following these guidelines carefully. </w:t>
      </w:r>
      <w:r w:rsidRPr="00B16869">
        <w:rPr>
          <w:color w:val="FF0000"/>
          <w:sz w:val="24"/>
          <w:lang w:val="en-GB"/>
        </w:rPr>
        <w:t>[font: 12 pt]</w:t>
      </w:r>
    </w:p>
    <w:p w14:paraId="30BC1C32" w14:textId="77777777" w:rsidR="00BB0537" w:rsidRPr="00212EF5" w:rsidRDefault="00BB0537">
      <w:pPr>
        <w:suppressAutoHyphens/>
        <w:rPr>
          <w:color w:val="0000FF"/>
          <w:sz w:val="24"/>
          <w:lang w:val="en-GB"/>
        </w:rPr>
      </w:pPr>
      <w:r w:rsidRPr="00B16869">
        <w:rPr>
          <w:color w:val="FF0000"/>
          <w:sz w:val="24"/>
          <w:lang w:val="en-GB"/>
        </w:rPr>
        <w:t>[2 lines free</w:t>
      </w:r>
      <w:r w:rsidR="00752D03">
        <w:rPr>
          <w:color w:val="FF0000"/>
          <w:sz w:val="24"/>
          <w:lang w:val="en-GB"/>
        </w:rPr>
        <w:t>, 12 pt</w:t>
      </w:r>
      <w:r w:rsidRPr="00B16869">
        <w:rPr>
          <w:color w:val="FF0000"/>
          <w:sz w:val="24"/>
          <w:lang w:val="en-GB"/>
        </w:rPr>
        <w:t>]</w:t>
      </w:r>
    </w:p>
    <w:p w14:paraId="3B928760" w14:textId="77777777" w:rsidR="00BB0537" w:rsidRDefault="00BB0537">
      <w:pPr>
        <w:suppressAutoHyphens/>
        <w:rPr>
          <w:sz w:val="24"/>
          <w:lang w:val="en-GB"/>
        </w:rPr>
      </w:pPr>
    </w:p>
    <w:p w14:paraId="7F604636" w14:textId="77777777" w:rsidR="00F20354" w:rsidRPr="00B16869" w:rsidRDefault="00F20354">
      <w:pPr>
        <w:suppressAutoHyphens/>
        <w:rPr>
          <w:sz w:val="24"/>
          <w:lang w:val="en-GB"/>
        </w:rPr>
      </w:pPr>
    </w:p>
    <w:p w14:paraId="2B728BBE" w14:textId="77777777" w:rsidR="00BB0537" w:rsidRPr="00B16869" w:rsidRDefault="00BB0537">
      <w:pPr>
        <w:suppressAutoHyphens/>
        <w:rPr>
          <w:b/>
          <w:sz w:val="26"/>
          <w:lang w:val="en-GB"/>
        </w:rPr>
      </w:pPr>
      <w:r w:rsidRPr="00B16869">
        <w:rPr>
          <w:b/>
          <w:sz w:val="26"/>
          <w:lang w:val="en-GB"/>
        </w:rPr>
        <w:t xml:space="preserve">References </w:t>
      </w:r>
      <w:r w:rsidRPr="00B16869">
        <w:rPr>
          <w:color w:val="FF0000"/>
          <w:sz w:val="24"/>
          <w:lang w:val="en-GB"/>
        </w:rPr>
        <w:t xml:space="preserve">[font: </w:t>
      </w:r>
      <w:smartTag w:uri="urn:schemas-microsoft-com:office:smarttags" w:element="metricconverter">
        <w:smartTagPr>
          <w:attr w:name="ProductID" w:val="12 pt"/>
        </w:smartTagPr>
        <w:r w:rsidRPr="00B16869">
          <w:rPr>
            <w:color w:val="FF0000"/>
            <w:sz w:val="24"/>
            <w:lang w:val="en-GB"/>
          </w:rPr>
          <w:t>13 pt</w:t>
        </w:r>
      </w:smartTag>
      <w:r w:rsidRPr="00B16869">
        <w:rPr>
          <w:color w:val="FF0000"/>
          <w:sz w:val="24"/>
          <w:lang w:val="en-GB"/>
        </w:rPr>
        <w:t>, bold, flush left]</w:t>
      </w:r>
    </w:p>
    <w:p w14:paraId="6467B0E4" w14:textId="77777777" w:rsidR="00BB0537" w:rsidRPr="00212EF5" w:rsidRDefault="00BB0537">
      <w:pPr>
        <w:suppressAutoHyphens/>
        <w:rPr>
          <w:color w:val="0000FF"/>
          <w:sz w:val="24"/>
          <w:lang w:val="en-GB"/>
        </w:rPr>
      </w:pPr>
      <w:r w:rsidRPr="00B16869">
        <w:rPr>
          <w:color w:val="FF0000"/>
          <w:sz w:val="24"/>
          <w:lang w:val="en-GB"/>
        </w:rPr>
        <w:t>[1 line free</w:t>
      </w:r>
      <w:r w:rsidR="00752D03">
        <w:rPr>
          <w:color w:val="FF0000"/>
          <w:sz w:val="24"/>
          <w:lang w:val="en-GB"/>
        </w:rPr>
        <w:t>, 12 pt</w:t>
      </w:r>
      <w:r w:rsidRPr="00B16869">
        <w:rPr>
          <w:color w:val="FF0000"/>
          <w:sz w:val="24"/>
          <w:lang w:val="en-GB"/>
        </w:rPr>
        <w:t>]</w:t>
      </w:r>
    </w:p>
    <w:p w14:paraId="78FA15DB" w14:textId="77777777" w:rsidR="00AE17FD" w:rsidRDefault="00AE17FD" w:rsidP="006E1A27">
      <w:pPr>
        <w:suppressAutoHyphens/>
        <w:ind w:left="454" w:hanging="454"/>
        <w:jc w:val="both"/>
        <w:rPr>
          <w:sz w:val="24"/>
          <w:lang w:val="en-US"/>
        </w:rPr>
      </w:pPr>
    </w:p>
    <w:p w14:paraId="2D257C81" w14:textId="77777777" w:rsidR="006E1A27" w:rsidRPr="00B16869" w:rsidRDefault="006E1A27" w:rsidP="006E1A27">
      <w:pPr>
        <w:suppressAutoHyphens/>
        <w:ind w:left="454" w:hanging="454"/>
        <w:jc w:val="both"/>
        <w:rPr>
          <w:sz w:val="24"/>
          <w:lang w:val="en-GB"/>
        </w:rPr>
      </w:pPr>
      <w:proofErr w:type="spellStart"/>
      <w:r w:rsidRPr="00B16869">
        <w:rPr>
          <w:sz w:val="24"/>
          <w:lang w:val="en-US"/>
        </w:rPr>
        <w:t>Beckleheimer</w:t>
      </w:r>
      <w:proofErr w:type="spellEnd"/>
      <w:r w:rsidRPr="00B16869">
        <w:rPr>
          <w:sz w:val="24"/>
          <w:lang w:val="en-US"/>
        </w:rPr>
        <w:t xml:space="preserve">, J. 1994: How do you cite URLs in a bibliography? [WWW document] URL </w:t>
      </w:r>
      <w:hyperlink r:id="rId4" w:history="1">
        <w:r w:rsidRPr="002167A7">
          <w:rPr>
            <w:rStyle w:val="Hipervnculo"/>
            <w:sz w:val="24"/>
            <w:lang w:val="en-US"/>
          </w:rPr>
          <w:t>http://www.nrlssc.navy.mil/meta/bibliography.html. Cited 20 Apr. 2012</w:t>
        </w:r>
      </w:hyperlink>
      <w:r w:rsidRPr="00B16869">
        <w:rPr>
          <w:sz w:val="24"/>
          <w:lang w:val="en-US"/>
        </w:rPr>
        <w:t>.</w:t>
      </w:r>
      <w:r w:rsidRPr="006E1A27">
        <w:rPr>
          <w:color w:val="FF0000"/>
          <w:sz w:val="24"/>
          <w:lang w:val="en-GB"/>
        </w:rPr>
        <w:t xml:space="preserve"> </w:t>
      </w:r>
      <w:r w:rsidRPr="00B16869">
        <w:rPr>
          <w:color w:val="FF0000"/>
          <w:sz w:val="24"/>
          <w:lang w:val="en-GB"/>
        </w:rPr>
        <w:t xml:space="preserve">[font: </w:t>
      </w:r>
      <w:smartTag w:uri="urn:schemas-microsoft-com:office:smarttags" w:element="metricconverter">
        <w:smartTagPr>
          <w:attr w:name="ProductID" w:val="12 pt"/>
        </w:smartTagPr>
        <w:r w:rsidRPr="00B16869">
          <w:rPr>
            <w:color w:val="FF0000"/>
            <w:sz w:val="24"/>
            <w:lang w:val="en-GB"/>
          </w:rPr>
          <w:t>12 pt</w:t>
        </w:r>
      </w:smartTag>
      <w:r w:rsidRPr="00B16869">
        <w:rPr>
          <w:color w:val="FF0000"/>
          <w:sz w:val="24"/>
          <w:lang w:val="en-GB"/>
        </w:rPr>
        <w:t>, indent second and following lines: 0.8 cm]</w:t>
      </w:r>
    </w:p>
    <w:p w14:paraId="122623C7" w14:textId="77777777" w:rsidR="00BB0537" w:rsidRPr="00B16869" w:rsidRDefault="00BB0537">
      <w:pPr>
        <w:suppressAutoHyphens/>
        <w:ind w:left="454" w:hanging="454"/>
        <w:jc w:val="both"/>
        <w:rPr>
          <w:sz w:val="24"/>
          <w:lang w:val="en-GB"/>
        </w:rPr>
      </w:pPr>
      <w:r w:rsidRPr="00B16869">
        <w:rPr>
          <w:sz w:val="24"/>
          <w:lang w:val="en-GB"/>
        </w:rPr>
        <w:t>Crumble, R.</w:t>
      </w:r>
      <w:r w:rsidR="00212EF5">
        <w:rPr>
          <w:sz w:val="24"/>
          <w:lang w:val="en-GB"/>
        </w:rPr>
        <w:t xml:space="preserve"> </w:t>
      </w:r>
      <w:r w:rsidRPr="00B16869">
        <w:rPr>
          <w:sz w:val="24"/>
          <w:lang w:val="en-GB"/>
        </w:rPr>
        <w:t>D. &amp;</w:t>
      </w:r>
      <w:r>
        <w:rPr>
          <w:sz w:val="24"/>
          <w:lang w:val="en-GB"/>
        </w:rPr>
        <w:t xml:space="preserve"> </w:t>
      </w:r>
      <w:proofErr w:type="spellStart"/>
      <w:r w:rsidRPr="00B16869">
        <w:rPr>
          <w:sz w:val="24"/>
          <w:lang w:val="en-GB"/>
        </w:rPr>
        <w:t>Notsch</w:t>
      </w:r>
      <w:proofErr w:type="spellEnd"/>
      <w:r w:rsidRPr="00B16869">
        <w:rPr>
          <w:sz w:val="24"/>
          <w:lang w:val="en-GB"/>
        </w:rPr>
        <w:t>, B.</w:t>
      </w:r>
      <w:r w:rsidR="00212EF5">
        <w:rPr>
          <w:sz w:val="24"/>
          <w:lang w:val="en-GB"/>
        </w:rPr>
        <w:t xml:space="preserve"> </w:t>
      </w:r>
      <w:r w:rsidRPr="00B16869">
        <w:rPr>
          <w:sz w:val="24"/>
          <w:lang w:val="en-GB"/>
        </w:rPr>
        <w:t xml:space="preserve">G. 1999: Variation in host range, systemic infection and epidemiology of </w:t>
      </w:r>
      <w:r w:rsidRPr="00B16869">
        <w:rPr>
          <w:i/>
          <w:sz w:val="24"/>
          <w:lang w:val="en-GB"/>
        </w:rPr>
        <w:t>Leptosphaeria</w:t>
      </w:r>
      <w:r w:rsidR="00212EF5">
        <w:rPr>
          <w:i/>
          <w:sz w:val="24"/>
          <w:lang w:val="en-GB"/>
        </w:rPr>
        <w:t xml:space="preserve"> </w:t>
      </w:r>
      <w:proofErr w:type="spellStart"/>
      <w:r w:rsidRPr="00B16869">
        <w:rPr>
          <w:i/>
          <w:sz w:val="24"/>
          <w:lang w:val="en-GB"/>
        </w:rPr>
        <w:t>maculans</w:t>
      </w:r>
      <w:proofErr w:type="spellEnd"/>
      <w:r w:rsidRPr="00B16869">
        <w:rPr>
          <w:sz w:val="24"/>
          <w:lang w:val="en-GB"/>
        </w:rPr>
        <w:t xml:space="preserve">. Plant </w:t>
      </w:r>
      <w:proofErr w:type="spellStart"/>
      <w:r w:rsidRPr="00B16869">
        <w:rPr>
          <w:sz w:val="24"/>
          <w:lang w:val="en-GB"/>
        </w:rPr>
        <w:t>Pathol</w:t>
      </w:r>
      <w:proofErr w:type="spellEnd"/>
      <w:r w:rsidRPr="00B16869">
        <w:rPr>
          <w:sz w:val="24"/>
          <w:lang w:val="en-GB"/>
        </w:rPr>
        <w:t xml:space="preserve">. 43: 269-277. </w:t>
      </w:r>
    </w:p>
    <w:p w14:paraId="5C3744A3" w14:textId="77777777" w:rsidR="006E1A27" w:rsidRPr="006E1A27" w:rsidRDefault="006E1A27" w:rsidP="006E1A27">
      <w:pPr>
        <w:pStyle w:val="NormalWeb"/>
        <w:spacing w:before="0" w:beforeAutospacing="0" w:after="0" w:afterAutospacing="0"/>
        <w:ind w:left="454" w:hanging="454"/>
        <w:rPr>
          <w:lang w:val="en-US"/>
        </w:rPr>
      </w:pPr>
      <w:r w:rsidRPr="006E1A27">
        <w:rPr>
          <w:lang w:val="en-US"/>
        </w:rPr>
        <w:t>Erwin, D. C. &amp; Ribeiro, O. K. 1996: Phytophthora Diseases Worldwide</w:t>
      </w:r>
      <w:r w:rsidRPr="006E1A27">
        <w:rPr>
          <w:rStyle w:val="nfasis"/>
          <w:lang w:val="en-US"/>
        </w:rPr>
        <w:t>.</w:t>
      </w:r>
      <w:r w:rsidRPr="006E1A27">
        <w:rPr>
          <w:lang w:val="en-US"/>
        </w:rPr>
        <w:t xml:space="preserve"> APS Press, St. Paul, USA. </w:t>
      </w:r>
    </w:p>
    <w:p w14:paraId="4F50F5A9" w14:textId="77777777" w:rsidR="00BB0537" w:rsidRPr="00B16869" w:rsidRDefault="00BB0537">
      <w:pPr>
        <w:suppressAutoHyphens/>
        <w:ind w:left="454" w:hanging="454"/>
        <w:jc w:val="both"/>
        <w:rPr>
          <w:sz w:val="24"/>
          <w:lang w:val="en-US"/>
        </w:rPr>
      </w:pPr>
      <w:r w:rsidRPr="00B16869">
        <w:rPr>
          <w:sz w:val="24"/>
          <w:lang w:val="en-GB"/>
        </w:rPr>
        <w:t xml:space="preserve">Gessler, C. 1989: Genetics of the interaction </w:t>
      </w:r>
      <w:r w:rsidRPr="00B16869">
        <w:rPr>
          <w:i/>
          <w:sz w:val="24"/>
          <w:lang w:val="en-GB"/>
        </w:rPr>
        <w:t>Venturia</w:t>
      </w:r>
      <w:r w:rsidR="00212EF5">
        <w:rPr>
          <w:i/>
          <w:sz w:val="24"/>
          <w:lang w:val="en-GB"/>
        </w:rPr>
        <w:t xml:space="preserve"> </w:t>
      </w:r>
      <w:proofErr w:type="spellStart"/>
      <w:r w:rsidRPr="00B16869">
        <w:rPr>
          <w:i/>
          <w:sz w:val="24"/>
          <w:lang w:val="en-GB"/>
        </w:rPr>
        <w:t>inaequalis</w:t>
      </w:r>
      <w:proofErr w:type="spellEnd"/>
      <w:r w:rsidR="00212EF5">
        <w:rPr>
          <w:i/>
          <w:sz w:val="24"/>
          <w:lang w:val="en-GB"/>
        </w:rPr>
        <w:t xml:space="preserve"> – </w:t>
      </w:r>
      <w:r w:rsidRPr="00B16869">
        <w:rPr>
          <w:i/>
          <w:sz w:val="24"/>
          <w:lang w:val="en-GB"/>
        </w:rPr>
        <w:t>Malus</w:t>
      </w:r>
      <w:r w:rsidRPr="00B16869">
        <w:rPr>
          <w:sz w:val="24"/>
          <w:lang w:val="en-GB"/>
        </w:rPr>
        <w:t>: the conflict between theory and reality. In: Integrated Control of Pome fruit Diseases, Vol.</w:t>
      </w:r>
      <w:r w:rsidR="00212EF5">
        <w:rPr>
          <w:sz w:val="24"/>
          <w:lang w:val="en-GB"/>
        </w:rPr>
        <w:t xml:space="preserve"> </w:t>
      </w:r>
      <w:r w:rsidRPr="00B16869">
        <w:rPr>
          <w:sz w:val="24"/>
          <w:lang w:val="en-GB"/>
        </w:rPr>
        <w:t xml:space="preserve">II, eds. </w:t>
      </w:r>
      <w:r w:rsidRPr="00B16869">
        <w:rPr>
          <w:sz w:val="24"/>
          <w:lang w:val="en-US"/>
        </w:rPr>
        <w:t>Gessler, Butt and Koller: 168-190.</w:t>
      </w:r>
    </w:p>
    <w:p w14:paraId="6FED2311" w14:textId="77777777" w:rsidR="00BB0537" w:rsidRPr="00B16869" w:rsidRDefault="00BB0537">
      <w:pPr>
        <w:suppressAutoHyphens/>
        <w:ind w:left="454" w:hanging="454"/>
        <w:jc w:val="both"/>
        <w:rPr>
          <w:sz w:val="24"/>
          <w:lang w:val="en-US"/>
        </w:rPr>
      </w:pPr>
      <w:r w:rsidRPr="00B16869">
        <w:rPr>
          <w:sz w:val="24"/>
          <w:lang w:val="en-US"/>
        </w:rPr>
        <w:t>Pérez, J., Rojas, J.</w:t>
      </w:r>
      <w:r w:rsidR="00212EF5">
        <w:rPr>
          <w:sz w:val="24"/>
          <w:lang w:val="en-US"/>
        </w:rPr>
        <w:t xml:space="preserve"> </w:t>
      </w:r>
      <w:r w:rsidRPr="00B16869">
        <w:rPr>
          <w:sz w:val="24"/>
          <w:lang w:val="en-US"/>
        </w:rPr>
        <w:t xml:space="preserve">C., Montoya, P., </w:t>
      </w:r>
      <w:proofErr w:type="spellStart"/>
      <w:r w:rsidRPr="00B16869">
        <w:rPr>
          <w:sz w:val="24"/>
          <w:lang w:val="en-US"/>
        </w:rPr>
        <w:t>Liedo</w:t>
      </w:r>
      <w:proofErr w:type="spellEnd"/>
      <w:r w:rsidRPr="00B16869">
        <w:rPr>
          <w:sz w:val="24"/>
          <w:lang w:val="en-US"/>
        </w:rPr>
        <w:t>, P., González, F</w:t>
      </w:r>
      <w:r w:rsidR="00212EF5">
        <w:rPr>
          <w:sz w:val="24"/>
          <w:lang w:val="en-US"/>
        </w:rPr>
        <w:t xml:space="preserve"> </w:t>
      </w:r>
      <w:r w:rsidRPr="00B16869">
        <w:rPr>
          <w:sz w:val="24"/>
          <w:lang w:val="en-US"/>
        </w:rPr>
        <w:t>.J. &amp; Castillo, A</w:t>
      </w:r>
      <w:r w:rsidR="00212EF5">
        <w:rPr>
          <w:sz w:val="24"/>
          <w:lang w:val="en-US"/>
        </w:rPr>
        <w:t>.</w:t>
      </w:r>
      <w:r w:rsidRPr="00B16869">
        <w:rPr>
          <w:sz w:val="24"/>
          <w:lang w:val="en-US"/>
        </w:rPr>
        <w:t xml:space="preserve"> 2012: Size, shape and hue modulate attraction and landing responses of the braconid parasitoid </w:t>
      </w:r>
      <w:proofErr w:type="spellStart"/>
      <w:r w:rsidRPr="00B16869">
        <w:rPr>
          <w:i/>
          <w:sz w:val="24"/>
          <w:lang w:val="en-US"/>
        </w:rPr>
        <w:t>Fopius</w:t>
      </w:r>
      <w:proofErr w:type="spellEnd"/>
      <w:r w:rsidR="00F20354">
        <w:rPr>
          <w:i/>
          <w:sz w:val="24"/>
          <w:lang w:val="en-US"/>
        </w:rPr>
        <w:t xml:space="preserve"> </w:t>
      </w:r>
      <w:proofErr w:type="spellStart"/>
      <w:r w:rsidRPr="00B16869">
        <w:rPr>
          <w:i/>
          <w:sz w:val="24"/>
          <w:lang w:val="en-US"/>
        </w:rPr>
        <w:t>arisanus</w:t>
      </w:r>
      <w:proofErr w:type="spellEnd"/>
      <w:r w:rsidRPr="00B16869">
        <w:rPr>
          <w:sz w:val="24"/>
          <w:lang w:val="en-US"/>
        </w:rPr>
        <w:t xml:space="preserve"> to fruit </w:t>
      </w:r>
      <w:proofErr w:type="spellStart"/>
      <w:r w:rsidRPr="00B16869">
        <w:rPr>
          <w:sz w:val="24"/>
          <w:lang w:val="en-US"/>
        </w:rPr>
        <w:t>odour</w:t>
      </w:r>
      <w:proofErr w:type="spellEnd"/>
      <w:r w:rsidRPr="00B16869">
        <w:rPr>
          <w:sz w:val="24"/>
          <w:lang w:val="en-US"/>
        </w:rPr>
        <w:t xml:space="preserve">-baited visual targets. </w:t>
      </w:r>
      <w:proofErr w:type="spellStart"/>
      <w:r w:rsidRPr="00B16869">
        <w:rPr>
          <w:sz w:val="24"/>
          <w:lang w:val="en-US"/>
        </w:rPr>
        <w:t>BioControl</w:t>
      </w:r>
      <w:proofErr w:type="spellEnd"/>
      <w:r w:rsidRPr="00B16869">
        <w:rPr>
          <w:sz w:val="24"/>
          <w:lang w:val="en-US"/>
        </w:rPr>
        <w:t xml:space="preserve"> doi:</w:t>
      </w:r>
      <w:hyperlink r:id="rId5" w:history="1">
        <w:r w:rsidRPr="00B16869">
          <w:rPr>
            <w:sz w:val="24"/>
            <w:lang w:val="en-US"/>
          </w:rPr>
          <w:t>10.1007/s10526-011-9416-0</w:t>
        </w:r>
      </w:hyperlink>
    </w:p>
    <w:p w14:paraId="776738BC" w14:textId="77777777" w:rsidR="006E1A27" w:rsidRDefault="006E1A27" w:rsidP="006E1A27">
      <w:pPr>
        <w:suppressAutoHyphens/>
        <w:ind w:left="454" w:hanging="454"/>
        <w:jc w:val="both"/>
        <w:rPr>
          <w:color w:val="FF0000"/>
          <w:sz w:val="24"/>
          <w:lang w:val="en-US"/>
        </w:rPr>
      </w:pPr>
      <w:proofErr w:type="spellStart"/>
      <w:r w:rsidRPr="00B16869">
        <w:rPr>
          <w:sz w:val="24"/>
          <w:lang w:val="en-US"/>
        </w:rPr>
        <w:t>Sigsgaard</w:t>
      </w:r>
      <w:proofErr w:type="spellEnd"/>
      <w:r w:rsidRPr="00B16869">
        <w:rPr>
          <w:sz w:val="24"/>
          <w:lang w:val="en-US"/>
        </w:rPr>
        <w:t>, L., Vogt, H. &amp;</w:t>
      </w:r>
      <w:r>
        <w:rPr>
          <w:sz w:val="24"/>
          <w:lang w:val="en-US"/>
        </w:rPr>
        <w:t xml:space="preserve"> </w:t>
      </w:r>
      <w:r w:rsidRPr="00B16869">
        <w:rPr>
          <w:sz w:val="24"/>
          <w:lang w:val="en-US"/>
        </w:rPr>
        <w:t xml:space="preserve">Weintraub, P. G. 2011: Voices from vice-presidents of the IOBC-WPRS. IOBC-WPRS Bull. 57: 123-456. </w:t>
      </w:r>
      <w:r w:rsidRPr="00B16869">
        <w:rPr>
          <w:color w:val="FF0000"/>
          <w:sz w:val="24"/>
          <w:lang w:val="en-US"/>
        </w:rPr>
        <w:t xml:space="preserve">[note: before Volume 30, 2007, the issue number must be included, </w:t>
      </w:r>
      <w:proofErr w:type="gramStart"/>
      <w:r w:rsidRPr="00B16869">
        <w:rPr>
          <w:color w:val="FF0000"/>
          <w:sz w:val="24"/>
          <w:lang w:val="en-US"/>
        </w:rPr>
        <w:t>e.g.</w:t>
      </w:r>
      <w:proofErr w:type="gramEnd"/>
      <w:r w:rsidRPr="00B16869">
        <w:rPr>
          <w:color w:val="FF0000"/>
          <w:sz w:val="24"/>
          <w:lang w:val="en-US"/>
        </w:rPr>
        <w:t xml:space="preserve"> 30(1): 12-15.]</w:t>
      </w:r>
    </w:p>
    <w:p w14:paraId="4DF88459" w14:textId="77777777" w:rsidR="00F20354" w:rsidRDefault="00F20354" w:rsidP="006E1A27">
      <w:pPr>
        <w:suppressAutoHyphens/>
        <w:ind w:left="454" w:hanging="454"/>
        <w:jc w:val="both"/>
        <w:rPr>
          <w:color w:val="FF0000"/>
          <w:sz w:val="24"/>
          <w:lang w:val="en-US"/>
        </w:rPr>
      </w:pPr>
    </w:p>
    <w:p w14:paraId="51FA3481" w14:textId="77777777" w:rsidR="00F20354" w:rsidRPr="00B16869" w:rsidRDefault="00F20354" w:rsidP="006E1A27">
      <w:pPr>
        <w:suppressAutoHyphens/>
        <w:ind w:left="454" w:hanging="454"/>
        <w:jc w:val="both"/>
        <w:rPr>
          <w:color w:val="FF0000"/>
          <w:sz w:val="24"/>
          <w:lang w:val="en-US"/>
        </w:rPr>
      </w:pPr>
      <w:r>
        <w:rPr>
          <w:color w:val="FF0000"/>
          <w:sz w:val="24"/>
          <w:lang w:val="en-US"/>
        </w:rPr>
        <w:t xml:space="preserve">Note: The </w:t>
      </w:r>
      <w:proofErr w:type="spellStart"/>
      <w:r>
        <w:rPr>
          <w:color w:val="FF0000"/>
          <w:sz w:val="24"/>
          <w:lang w:val="en-US"/>
        </w:rPr>
        <w:t>doi</w:t>
      </w:r>
      <w:proofErr w:type="spellEnd"/>
      <w:r>
        <w:rPr>
          <w:color w:val="FF0000"/>
          <w:sz w:val="24"/>
          <w:lang w:val="en-US"/>
        </w:rPr>
        <w:t xml:space="preserve"> is reserved for journals that appear only online.</w:t>
      </w:r>
    </w:p>
    <w:p w14:paraId="06BD2178" w14:textId="77777777" w:rsidR="006E1A27" w:rsidRPr="00B16869" w:rsidRDefault="006E1A27" w:rsidP="00C80282">
      <w:pPr>
        <w:suppressAutoHyphens/>
        <w:ind w:left="454" w:hanging="454"/>
        <w:jc w:val="both"/>
        <w:rPr>
          <w:sz w:val="24"/>
          <w:lang w:val="en-US"/>
        </w:rPr>
      </w:pPr>
    </w:p>
    <w:sectPr w:rsidR="006E1A27" w:rsidRPr="00B16869" w:rsidSect="00C32E6D">
      <w:pgSz w:w="11907" w:h="16840" w:code="9"/>
      <w:pgMar w:top="1701"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FEC"/>
    <w:rsid w:val="00051FD3"/>
    <w:rsid w:val="001249A2"/>
    <w:rsid w:val="00145FEC"/>
    <w:rsid w:val="00212EF5"/>
    <w:rsid w:val="0022071E"/>
    <w:rsid w:val="00336075"/>
    <w:rsid w:val="003447C4"/>
    <w:rsid w:val="00387A72"/>
    <w:rsid w:val="004A2A51"/>
    <w:rsid w:val="004E4104"/>
    <w:rsid w:val="004F3B31"/>
    <w:rsid w:val="005416C1"/>
    <w:rsid w:val="006D3373"/>
    <w:rsid w:val="006E1A27"/>
    <w:rsid w:val="0070612A"/>
    <w:rsid w:val="007241C5"/>
    <w:rsid w:val="00752D03"/>
    <w:rsid w:val="00773343"/>
    <w:rsid w:val="00784FE1"/>
    <w:rsid w:val="007F2795"/>
    <w:rsid w:val="008649A0"/>
    <w:rsid w:val="008750FB"/>
    <w:rsid w:val="008832B8"/>
    <w:rsid w:val="008B70EB"/>
    <w:rsid w:val="008E6A13"/>
    <w:rsid w:val="00964F57"/>
    <w:rsid w:val="009C31A9"/>
    <w:rsid w:val="009D4D77"/>
    <w:rsid w:val="00AB6E10"/>
    <w:rsid w:val="00AE17FD"/>
    <w:rsid w:val="00B16869"/>
    <w:rsid w:val="00B47E12"/>
    <w:rsid w:val="00BB0537"/>
    <w:rsid w:val="00BE51A8"/>
    <w:rsid w:val="00C32990"/>
    <w:rsid w:val="00C32E6D"/>
    <w:rsid w:val="00C80282"/>
    <w:rsid w:val="00D166A6"/>
    <w:rsid w:val="00D74FBC"/>
    <w:rsid w:val="00D76B95"/>
    <w:rsid w:val="00DE64A9"/>
    <w:rsid w:val="00E37F10"/>
    <w:rsid w:val="00E6680B"/>
    <w:rsid w:val="00E81996"/>
    <w:rsid w:val="00EF11A3"/>
    <w:rsid w:val="00F20354"/>
    <w:rsid w:val="00F347C8"/>
    <w:rsid w:val="00F62FEB"/>
    <w:rsid w:val="00F80617"/>
    <w:rsid w:val="00F858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4:docId w14:val="0B929CAB"/>
  <w15:docId w15:val="{9290D26C-4A34-4C11-AC8B-0F45A4860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E6D"/>
    <w:rPr>
      <w:sz w:val="20"/>
      <w:szCs w:val="20"/>
      <w:lang w:val="de-DE" w:eastAsia="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7241C5"/>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7241C5"/>
    <w:rPr>
      <w:rFonts w:ascii="Tahoma" w:hAnsi="Tahoma" w:cs="Tahoma"/>
      <w:sz w:val="16"/>
      <w:szCs w:val="16"/>
    </w:rPr>
  </w:style>
  <w:style w:type="character" w:styleId="Hipervnculo">
    <w:name w:val="Hyperlink"/>
    <w:basedOn w:val="Fuentedeprrafopredeter"/>
    <w:uiPriority w:val="99"/>
    <w:semiHidden/>
    <w:rsid w:val="007241C5"/>
    <w:rPr>
      <w:rFonts w:cs="Times New Roman"/>
      <w:color w:val="0000FF"/>
      <w:u w:val="single"/>
    </w:rPr>
  </w:style>
  <w:style w:type="character" w:styleId="Refdecomentario">
    <w:name w:val="annotation reference"/>
    <w:basedOn w:val="Fuentedeprrafopredeter"/>
    <w:uiPriority w:val="99"/>
    <w:semiHidden/>
    <w:rsid w:val="006D3373"/>
    <w:rPr>
      <w:rFonts w:cs="Times New Roman"/>
      <w:sz w:val="16"/>
      <w:szCs w:val="16"/>
    </w:rPr>
  </w:style>
  <w:style w:type="paragraph" w:styleId="Textocomentario">
    <w:name w:val="annotation text"/>
    <w:basedOn w:val="Normal"/>
    <w:link w:val="TextocomentarioCar"/>
    <w:uiPriority w:val="99"/>
    <w:semiHidden/>
    <w:rsid w:val="006D3373"/>
  </w:style>
  <w:style w:type="character" w:customStyle="1" w:styleId="TextocomentarioCar">
    <w:name w:val="Texto comentario Car"/>
    <w:basedOn w:val="Fuentedeprrafopredeter"/>
    <w:link w:val="Textocomentario"/>
    <w:uiPriority w:val="99"/>
    <w:semiHidden/>
    <w:rsid w:val="000103E6"/>
    <w:rPr>
      <w:sz w:val="20"/>
      <w:szCs w:val="20"/>
      <w:lang w:val="de-DE" w:eastAsia="de-DE"/>
    </w:rPr>
  </w:style>
  <w:style w:type="paragraph" w:styleId="Asuntodelcomentario">
    <w:name w:val="annotation subject"/>
    <w:basedOn w:val="Textocomentario"/>
    <w:next w:val="Textocomentario"/>
    <w:link w:val="AsuntodelcomentarioCar"/>
    <w:uiPriority w:val="99"/>
    <w:semiHidden/>
    <w:rsid w:val="006D3373"/>
    <w:rPr>
      <w:b/>
      <w:bCs/>
    </w:rPr>
  </w:style>
  <w:style w:type="character" w:customStyle="1" w:styleId="AsuntodelcomentarioCar">
    <w:name w:val="Asunto del comentario Car"/>
    <w:basedOn w:val="TextocomentarioCar"/>
    <w:link w:val="Asuntodelcomentario"/>
    <w:uiPriority w:val="99"/>
    <w:semiHidden/>
    <w:rsid w:val="000103E6"/>
    <w:rPr>
      <w:b/>
      <w:bCs/>
      <w:sz w:val="20"/>
      <w:szCs w:val="20"/>
      <w:lang w:val="de-DE" w:eastAsia="de-DE"/>
    </w:rPr>
  </w:style>
  <w:style w:type="paragraph" w:styleId="NormalWeb">
    <w:name w:val="Normal (Web)"/>
    <w:basedOn w:val="Normal"/>
    <w:uiPriority w:val="99"/>
    <w:semiHidden/>
    <w:unhideWhenUsed/>
    <w:rsid w:val="006E1A27"/>
    <w:pPr>
      <w:spacing w:before="100" w:beforeAutospacing="1" w:after="100" w:afterAutospacing="1"/>
    </w:pPr>
    <w:rPr>
      <w:sz w:val="24"/>
      <w:szCs w:val="24"/>
    </w:rPr>
  </w:style>
  <w:style w:type="character" w:styleId="Textoennegrita">
    <w:name w:val="Strong"/>
    <w:basedOn w:val="Fuentedeprrafopredeter"/>
    <w:uiPriority w:val="22"/>
    <w:qFormat/>
    <w:locked/>
    <w:rsid w:val="006E1A27"/>
    <w:rPr>
      <w:b/>
      <w:bCs/>
    </w:rPr>
  </w:style>
  <w:style w:type="character" w:styleId="nfasis">
    <w:name w:val="Emphasis"/>
    <w:basedOn w:val="Fuentedeprrafopredeter"/>
    <w:uiPriority w:val="20"/>
    <w:qFormat/>
    <w:locked/>
    <w:rsid w:val="006E1A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133947">
      <w:bodyDiv w:val="1"/>
      <w:marLeft w:val="0"/>
      <w:marRight w:val="0"/>
      <w:marTop w:val="0"/>
      <w:marBottom w:val="0"/>
      <w:divBdr>
        <w:top w:val="none" w:sz="0" w:space="0" w:color="auto"/>
        <w:left w:val="none" w:sz="0" w:space="0" w:color="auto"/>
        <w:bottom w:val="none" w:sz="0" w:space="0" w:color="auto"/>
        <w:right w:val="none" w:sz="0" w:space="0" w:color="auto"/>
      </w:divBdr>
      <w:divsChild>
        <w:div w:id="1933706278">
          <w:marLeft w:val="0"/>
          <w:marRight w:val="0"/>
          <w:marTop w:val="0"/>
          <w:marBottom w:val="0"/>
          <w:divBdr>
            <w:top w:val="none" w:sz="0" w:space="0" w:color="auto"/>
            <w:left w:val="none" w:sz="0" w:space="0" w:color="auto"/>
            <w:bottom w:val="none" w:sz="0" w:space="0" w:color="auto"/>
            <w:right w:val="none" w:sz="0" w:space="0" w:color="auto"/>
          </w:divBdr>
          <w:divsChild>
            <w:div w:id="78577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10253">
      <w:bodyDiv w:val="1"/>
      <w:marLeft w:val="0"/>
      <w:marRight w:val="0"/>
      <w:marTop w:val="0"/>
      <w:marBottom w:val="0"/>
      <w:divBdr>
        <w:top w:val="none" w:sz="0" w:space="0" w:color="auto"/>
        <w:left w:val="none" w:sz="0" w:space="0" w:color="auto"/>
        <w:bottom w:val="none" w:sz="0" w:space="0" w:color="auto"/>
        <w:right w:val="none" w:sz="0" w:space="0" w:color="auto"/>
      </w:divBdr>
      <w:divsChild>
        <w:div w:id="777797112">
          <w:marLeft w:val="0"/>
          <w:marRight w:val="0"/>
          <w:marTop w:val="0"/>
          <w:marBottom w:val="0"/>
          <w:divBdr>
            <w:top w:val="none" w:sz="0" w:space="0" w:color="auto"/>
            <w:left w:val="none" w:sz="0" w:space="0" w:color="auto"/>
            <w:bottom w:val="none" w:sz="0" w:space="0" w:color="auto"/>
            <w:right w:val="none" w:sz="0" w:space="0" w:color="auto"/>
          </w:divBdr>
          <w:divsChild>
            <w:div w:id="140675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x.doi.org/10.1007/s10526-011-9416-0" TargetMode="External"/><Relationship Id="rId4" Type="http://schemas.openxmlformats.org/officeDocument/2006/relationships/hyperlink" Target="http://www.nrlssc.navy.mil/meta/bibliography.html.%20Cited%2020%20Apr.%202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964</Words>
  <Characters>5498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IOBC/WPRS Bulletins: Instructions to the authors</vt:lpstr>
    </vt:vector>
  </TitlesOfParts>
  <Company>e-maintenance</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IOBC/WPRS Bulletins: Instructions to the authors</dc:title>
  <dc:creator>Bue</dc:creator>
  <cp:lastModifiedBy>Agusti, Nuria</cp:lastModifiedBy>
  <cp:revision>2</cp:revision>
  <cp:lastPrinted>2013-03-29T10:03:00Z</cp:lastPrinted>
  <dcterms:created xsi:type="dcterms:W3CDTF">2022-02-08T15:29:00Z</dcterms:created>
  <dcterms:modified xsi:type="dcterms:W3CDTF">2022-02-08T15:29:00Z</dcterms:modified>
</cp:coreProperties>
</file>